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DE" w:rsidRDefault="00C823DE" w:rsidP="00C823DE">
      <w:pPr>
        <w:jc w:val="center"/>
      </w:pPr>
      <w:r>
        <w:rPr>
          <w:sz w:val="28"/>
          <w:szCs w:val="28"/>
          <w:lang w:eastAsia="ru-RU"/>
        </w:rPr>
        <w:t>АДМИНИСТРАЦИЯ АЙДАРСКОГО СЕЛЬСКОГО ПОСЕЛЕНИЯ</w:t>
      </w:r>
    </w:p>
    <w:p w:rsidR="00C823DE" w:rsidRDefault="00C823DE" w:rsidP="00C823DE">
      <w:pPr>
        <w:jc w:val="center"/>
      </w:pPr>
      <w:r>
        <w:rPr>
          <w:sz w:val="28"/>
          <w:szCs w:val="28"/>
          <w:lang w:eastAsia="ru-RU"/>
        </w:rPr>
        <w:t xml:space="preserve">  МУНИЦИПАЛЬНОГО РАЙОНА «РОВЕНЬСКИЙ РАЙОН»</w:t>
      </w:r>
    </w:p>
    <w:p w:rsidR="00C823DE" w:rsidRDefault="00C823DE" w:rsidP="00C823DE">
      <w:pPr>
        <w:jc w:val="center"/>
      </w:pPr>
      <w:r>
        <w:rPr>
          <w:sz w:val="28"/>
          <w:szCs w:val="28"/>
          <w:lang w:eastAsia="ru-RU"/>
        </w:rPr>
        <w:t>БЕЛГОРОДСКОЙ ОБЛАСТИ</w:t>
      </w:r>
    </w:p>
    <w:p w:rsidR="00C823DE" w:rsidRDefault="00C823DE" w:rsidP="00C823DE">
      <w:pPr>
        <w:jc w:val="center"/>
      </w:pPr>
      <w:r>
        <w:rPr>
          <w:sz w:val="28"/>
          <w:szCs w:val="28"/>
          <w:lang w:eastAsia="ru-RU"/>
        </w:rPr>
        <w:t>Село Новоалександровка</w:t>
      </w:r>
    </w:p>
    <w:p w:rsidR="00C823DE" w:rsidRDefault="00C823DE" w:rsidP="00C823DE">
      <w:pPr>
        <w:jc w:val="center"/>
      </w:pPr>
    </w:p>
    <w:p w:rsidR="00C823DE" w:rsidRDefault="00C823DE" w:rsidP="00C823DE">
      <w:pPr>
        <w:jc w:val="center"/>
      </w:pPr>
      <w:r>
        <w:rPr>
          <w:b/>
          <w:bCs/>
          <w:sz w:val="28"/>
          <w:szCs w:val="28"/>
          <w:lang w:eastAsia="ru-RU" w:bidi="ru-RU"/>
        </w:rPr>
        <w:t>П О С Т А Н О В Л Е Н И Е</w:t>
      </w:r>
      <w:r>
        <w:rPr>
          <w:b/>
          <w:bCs/>
          <w:sz w:val="28"/>
          <w:szCs w:val="28"/>
          <w:lang w:eastAsia="ru-RU" w:bidi="ru-RU"/>
        </w:rPr>
        <w:tab/>
      </w:r>
    </w:p>
    <w:p w:rsidR="00C823DE" w:rsidRDefault="00C823DE" w:rsidP="00C823DE">
      <w:pPr>
        <w:rPr>
          <w:b/>
        </w:rPr>
      </w:pPr>
    </w:p>
    <w:p w:rsidR="00C823DE" w:rsidRDefault="00C823DE" w:rsidP="00C823DE">
      <w:pPr>
        <w:rPr>
          <w:b/>
        </w:rPr>
      </w:pPr>
      <w:r>
        <w:rPr>
          <w:b/>
        </w:rPr>
        <w:t>Проект</w:t>
      </w:r>
    </w:p>
    <w:p w:rsidR="00C823DE" w:rsidRDefault="00C823DE" w:rsidP="00C823DE">
      <w:pPr>
        <w:rPr>
          <w:b/>
          <w:color w:val="111111"/>
        </w:rPr>
      </w:pPr>
    </w:p>
    <w:p w:rsidR="00C823DE" w:rsidRPr="00373D30" w:rsidRDefault="00C823DE" w:rsidP="00C823DE">
      <w:pPr>
        <w:pStyle w:val="afc"/>
        <w:spacing w:before="0" w:after="0"/>
        <w:jc w:val="both"/>
        <w:rPr>
          <w:sz w:val="28"/>
          <w:szCs w:val="28"/>
        </w:rPr>
      </w:pPr>
      <w:r w:rsidRPr="00373D30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« </w:t>
      </w:r>
      <w:r w:rsidRPr="00373D30">
        <w:rPr>
          <w:b/>
          <w:color w:val="111111"/>
          <w:sz w:val="28"/>
          <w:szCs w:val="28"/>
        </w:rPr>
        <w:t>»</w:t>
      </w:r>
      <w:r>
        <w:rPr>
          <w:b/>
          <w:color w:val="111111"/>
          <w:sz w:val="28"/>
          <w:szCs w:val="28"/>
        </w:rPr>
        <w:t xml:space="preserve"> _________ 202</w:t>
      </w:r>
      <w:r w:rsidRPr="00373D30">
        <w:rPr>
          <w:b/>
          <w:color w:val="111111"/>
          <w:sz w:val="28"/>
          <w:szCs w:val="28"/>
        </w:rPr>
        <w:t xml:space="preserve"> года                                                                </w:t>
      </w:r>
      <w:r>
        <w:rPr>
          <w:b/>
          <w:color w:val="111111"/>
          <w:sz w:val="28"/>
          <w:szCs w:val="28"/>
        </w:rPr>
        <w:t xml:space="preserve">      </w:t>
      </w:r>
      <w:r w:rsidRPr="00373D30">
        <w:rPr>
          <w:b/>
          <w:color w:val="111111"/>
          <w:sz w:val="28"/>
          <w:szCs w:val="28"/>
        </w:rPr>
        <w:t xml:space="preserve"> №</w:t>
      </w:r>
    </w:p>
    <w:p w:rsidR="00C823DE" w:rsidRPr="00373D30" w:rsidRDefault="00C823DE" w:rsidP="00C823DE">
      <w:pPr>
        <w:rPr>
          <w:b/>
          <w:sz w:val="28"/>
          <w:szCs w:val="28"/>
        </w:rPr>
      </w:pPr>
    </w:p>
    <w:p w:rsidR="00C823DE" w:rsidRDefault="00C823DE" w:rsidP="00C823DE">
      <w:pPr>
        <w:rPr>
          <w:b/>
          <w:highlight w:val="yellow"/>
        </w:rPr>
      </w:pPr>
    </w:p>
    <w:p w:rsidR="00C823DE" w:rsidRPr="00373D30" w:rsidRDefault="00C823DE" w:rsidP="00C823DE">
      <w:pPr>
        <w:rPr>
          <w:b/>
          <w:sz w:val="28"/>
          <w:szCs w:val="28"/>
          <w:highlight w:val="yellow"/>
        </w:rPr>
      </w:pPr>
    </w:p>
    <w:p w:rsidR="00C823DE" w:rsidRPr="00373D30" w:rsidRDefault="00C823DE" w:rsidP="00C823DE">
      <w:pPr>
        <w:tabs>
          <w:tab w:val="left" w:pos="5400"/>
        </w:tabs>
        <w:ind w:right="378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  <w:r w:rsidRPr="00373D30">
        <w:rPr>
          <w:b/>
          <w:bCs/>
          <w:sz w:val="28"/>
          <w:szCs w:val="28"/>
        </w:rPr>
        <w:t xml:space="preserve">«Социально-экономического развития Новоалександровского сельского поселения </w:t>
      </w:r>
    </w:p>
    <w:p w:rsidR="00C823DE" w:rsidRPr="00373D30" w:rsidRDefault="00C823DE" w:rsidP="00C823DE">
      <w:pPr>
        <w:rPr>
          <w:sz w:val="28"/>
          <w:szCs w:val="28"/>
        </w:rPr>
      </w:pPr>
    </w:p>
    <w:p w:rsidR="00C823DE" w:rsidRPr="00373D30" w:rsidRDefault="00C823DE" w:rsidP="00C823DE">
      <w:pPr>
        <w:rPr>
          <w:sz w:val="28"/>
          <w:szCs w:val="28"/>
        </w:rPr>
      </w:pPr>
    </w:p>
    <w:p w:rsidR="00C823DE" w:rsidRPr="00373D30" w:rsidRDefault="00C823DE" w:rsidP="00C823DE">
      <w:pPr>
        <w:rPr>
          <w:sz w:val="28"/>
          <w:szCs w:val="28"/>
        </w:rPr>
      </w:pPr>
    </w:p>
    <w:p w:rsidR="00C823DE" w:rsidRPr="00373D30" w:rsidRDefault="00C823DE" w:rsidP="00C823DE">
      <w:pPr>
        <w:ind w:firstLine="708"/>
        <w:jc w:val="both"/>
        <w:rPr>
          <w:sz w:val="28"/>
          <w:szCs w:val="28"/>
        </w:rPr>
      </w:pPr>
      <w:r w:rsidRPr="00373D30">
        <w:rPr>
          <w:sz w:val="28"/>
          <w:szCs w:val="28"/>
        </w:rPr>
        <w:t>В соответствии  с Федеральным законом от 6 октября 2003 года  № 131-ФЗ «Об общих принципах организации местного самоуправления в Российской Федерации», Уставом Новоалекса</w:t>
      </w:r>
      <w:r w:rsidR="00D63246">
        <w:rPr>
          <w:sz w:val="28"/>
          <w:szCs w:val="28"/>
        </w:rPr>
        <w:t>ндровского  сельского поселения</w:t>
      </w:r>
      <w:r w:rsidRPr="00373D30">
        <w:rPr>
          <w:sz w:val="28"/>
          <w:szCs w:val="28"/>
        </w:rPr>
        <w:t xml:space="preserve"> администрация Новоалександровского  сельского поселения    </w:t>
      </w:r>
      <w:r w:rsidRPr="00373D30">
        <w:rPr>
          <w:b/>
          <w:sz w:val="28"/>
          <w:szCs w:val="28"/>
        </w:rPr>
        <w:t>п о с т а н о в л я е т:</w:t>
      </w:r>
    </w:p>
    <w:p w:rsidR="00C823DE" w:rsidRDefault="00C823DE" w:rsidP="00C823DE">
      <w:pPr>
        <w:ind w:firstLine="708"/>
        <w:jc w:val="both"/>
        <w:rPr>
          <w:sz w:val="28"/>
          <w:szCs w:val="28"/>
        </w:rPr>
      </w:pPr>
      <w:r w:rsidRPr="00373D3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373D30">
        <w:rPr>
          <w:sz w:val="28"/>
          <w:szCs w:val="28"/>
        </w:rPr>
        <w:t>программу «Социально-экономического развития Новоалекса</w:t>
      </w:r>
      <w:r w:rsidR="002768E8">
        <w:rPr>
          <w:sz w:val="28"/>
          <w:szCs w:val="28"/>
        </w:rPr>
        <w:t xml:space="preserve">ндровского сельского поселения </w:t>
      </w:r>
      <w:r w:rsidRPr="00373D30">
        <w:rPr>
          <w:sz w:val="28"/>
          <w:szCs w:val="28"/>
        </w:rPr>
        <w:t>и изложить ее в следующей редакции (прилагается)</w:t>
      </w:r>
    </w:p>
    <w:p w:rsidR="00C11947" w:rsidRDefault="002768E8" w:rsidP="00C82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от 12.09.2014 г. № 18 программа </w:t>
      </w:r>
      <w:r w:rsidRPr="00373D30">
        <w:rPr>
          <w:sz w:val="28"/>
          <w:szCs w:val="28"/>
        </w:rPr>
        <w:t>«Социально-экономического развития Новоалекса</w:t>
      </w:r>
      <w:r>
        <w:rPr>
          <w:sz w:val="28"/>
          <w:szCs w:val="28"/>
        </w:rPr>
        <w:t>ндровского сельского поселения</w:t>
      </w:r>
      <w:r>
        <w:rPr>
          <w:sz w:val="28"/>
          <w:szCs w:val="28"/>
        </w:rPr>
        <w:t xml:space="preserve"> на 2015-2020 годы.</w:t>
      </w:r>
    </w:p>
    <w:p w:rsidR="0011729A" w:rsidRDefault="0011729A" w:rsidP="00C82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размещено на официальном сайте органов местного самоуправления Новоалександровского сельского поселения </w:t>
      </w:r>
      <w:r w:rsidRPr="0011729A">
        <w:rPr>
          <w:sz w:val="28"/>
          <w:szCs w:val="28"/>
        </w:rPr>
        <w:t>https://novoaleksandrovskoe-r31.gosweb.gosuslugi.ru/ofitsialno/dokumenty/</w:t>
      </w:r>
    </w:p>
    <w:p w:rsidR="00C11947" w:rsidRPr="00373D30" w:rsidRDefault="0011729A" w:rsidP="00C823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8E8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вступает в силу с 01 января 2025года.</w:t>
      </w:r>
    </w:p>
    <w:p w:rsidR="00C823DE" w:rsidRPr="00373D30" w:rsidRDefault="0011729A" w:rsidP="00C82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C823DE" w:rsidRPr="00373D30">
        <w:rPr>
          <w:sz w:val="28"/>
          <w:szCs w:val="28"/>
        </w:rPr>
        <w:t xml:space="preserve">. </w:t>
      </w:r>
      <w:r w:rsidRPr="00373D30">
        <w:rPr>
          <w:sz w:val="28"/>
          <w:szCs w:val="28"/>
        </w:rPr>
        <w:t>Контроль за</w:t>
      </w:r>
      <w:r w:rsidR="00C823DE" w:rsidRPr="00373D3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23DE" w:rsidRPr="00373D30" w:rsidRDefault="00C823DE" w:rsidP="00C823DE">
      <w:pPr>
        <w:jc w:val="both"/>
        <w:rPr>
          <w:sz w:val="28"/>
          <w:szCs w:val="28"/>
        </w:rPr>
      </w:pPr>
    </w:p>
    <w:p w:rsidR="00C823DE" w:rsidRDefault="00C823DE" w:rsidP="00C823DE">
      <w:pPr>
        <w:jc w:val="both"/>
        <w:rPr>
          <w:sz w:val="28"/>
          <w:szCs w:val="28"/>
        </w:rPr>
      </w:pPr>
    </w:p>
    <w:p w:rsidR="00C823DE" w:rsidRDefault="00C823DE" w:rsidP="00C823DE">
      <w:pPr>
        <w:jc w:val="both"/>
        <w:rPr>
          <w:sz w:val="28"/>
          <w:szCs w:val="28"/>
        </w:rPr>
      </w:pPr>
    </w:p>
    <w:p w:rsidR="00C823DE" w:rsidRDefault="00C823DE" w:rsidP="00C823DE">
      <w:pPr>
        <w:jc w:val="both"/>
        <w:rPr>
          <w:sz w:val="28"/>
          <w:szCs w:val="28"/>
        </w:rPr>
      </w:pPr>
    </w:p>
    <w:p w:rsidR="00C823DE" w:rsidRPr="00373D30" w:rsidRDefault="00C823DE" w:rsidP="00C823DE">
      <w:pPr>
        <w:jc w:val="both"/>
        <w:rPr>
          <w:sz w:val="28"/>
          <w:szCs w:val="28"/>
        </w:rPr>
      </w:pPr>
    </w:p>
    <w:p w:rsidR="00C823DE" w:rsidRPr="00373D30" w:rsidRDefault="00C823DE" w:rsidP="00C823DE">
      <w:pPr>
        <w:rPr>
          <w:sz w:val="28"/>
          <w:szCs w:val="28"/>
        </w:rPr>
      </w:pPr>
      <w:r w:rsidRPr="00373D30">
        <w:rPr>
          <w:b/>
          <w:sz w:val="28"/>
          <w:szCs w:val="28"/>
        </w:rPr>
        <w:t>Глава администрации</w:t>
      </w:r>
    </w:p>
    <w:p w:rsidR="00C823DE" w:rsidRPr="00373D30" w:rsidRDefault="00C823DE" w:rsidP="00C823DE">
      <w:pPr>
        <w:jc w:val="both"/>
        <w:rPr>
          <w:sz w:val="28"/>
          <w:szCs w:val="28"/>
        </w:rPr>
      </w:pPr>
      <w:r w:rsidRPr="00373D30">
        <w:rPr>
          <w:b/>
          <w:sz w:val="28"/>
          <w:szCs w:val="28"/>
        </w:rPr>
        <w:t>Новоалександровского  сельского поселения</w:t>
      </w:r>
      <w:r w:rsidRPr="00373D30">
        <w:rPr>
          <w:b/>
          <w:sz w:val="28"/>
          <w:szCs w:val="28"/>
        </w:rPr>
        <w:tab/>
        <w:t xml:space="preserve">              С.И. Нудный</w:t>
      </w:r>
    </w:p>
    <w:p w:rsidR="00C823DE" w:rsidRDefault="00C823DE" w:rsidP="00C823DE">
      <w:pPr>
        <w:jc w:val="right"/>
      </w:pPr>
      <w:r>
        <w:rPr>
          <w:b/>
          <w:sz w:val="16"/>
          <w:szCs w:val="16"/>
        </w:rPr>
        <w:t xml:space="preserve">        </w:t>
      </w:r>
    </w:p>
    <w:p w:rsidR="00C823DE" w:rsidRDefault="00C823DE" w:rsidP="00C823DE">
      <w:pPr>
        <w:jc w:val="right"/>
        <w:rPr>
          <w:b/>
          <w:sz w:val="16"/>
          <w:szCs w:val="16"/>
        </w:rPr>
      </w:pPr>
    </w:p>
    <w:p w:rsidR="00C823DE" w:rsidRDefault="00C823DE" w:rsidP="00C823DE">
      <w:pPr>
        <w:jc w:val="right"/>
        <w:rPr>
          <w:b/>
          <w:sz w:val="16"/>
          <w:szCs w:val="16"/>
        </w:rPr>
      </w:pPr>
    </w:p>
    <w:p w:rsidR="00C823DE" w:rsidRDefault="00C823DE" w:rsidP="00C823DE">
      <w:pPr>
        <w:jc w:val="right"/>
        <w:rPr>
          <w:b/>
          <w:sz w:val="16"/>
          <w:szCs w:val="16"/>
        </w:rPr>
      </w:pPr>
    </w:p>
    <w:p w:rsidR="00C823DE" w:rsidRDefault="00C823DE" w:rsidP="00C823DE">
      <w:pPr>
        <w:pStyle w:val="afc"/>
      </w:pPr>
      <w:r>
        <w:rPr>
          <w:b/>
          <w:bCs/>
          <w:sz w:val="16"/>
          <w:szCs w:val="16"/>
        </w:rPr>
        <w:lastRenderedPageBreak/>
        <w:t xml:space="preserve">                   </w:t>
      </w:r>
    </w:p>
    <w:p w:rsidR="00C823DE" w:rsidRDefault="00C823DE" w:rsidP="00C823DE">
      <w:pPr>
        <w:pStyle w:val="afc"/>
        <w:rPr>
          <w:sz w:val="16"/>
          <w:szCs w:val="16"/>
        </w:rPr>
      </w:pPr>
    </w:p>
    <w:p w:rsidR="00C823DE" w:rsidRDefault="00C823DE" w:rsidP="00C823DE">
      <w:pPr>
        <w:pStyle w:val="afc"/>
        <w:rPr>
          <w:sz w:val="16"/>
          <w:szCs w:val="16"/>
        </w:rPr>
      </w:pPr>
    </w:p>
    <w:p w:rsidR="00C823DE" w:rsidRDefault="00C823DE" w:rsidP="00C823DE">
      <w:pPr>
        <w:pStyle w:val="afc"/>
        <w:rPr>
          <w:sz w:val="16"/>
          <w:szCs w:val="16"/>
        </w:rPr>
      </w:pPr>
    </w:p>
    <w:p w:rsidR="00C823DE" w:rsidRDefault="00C823DE" w:rsidP="00C823DE">
      <w:pPr>
        <w:pStyle w:val="afc"/>
        <w:rPr>
          <w:sz w:val="16"/>
          <w:szCs w:val="16"/>
        </w:rPr>
      </w:pPr>
    </w:p>
    <w:p w:rsidR="00C823DE" w:rsidRDefault="00C823DE" w:rsidP="00C823DE">
      <w:pPr>
        <w:pStyle w:val="afc"/>
        <w:rPr>
          <w:sz w:val="16"/>
          <w:szCs w:val="16"/>
        </w:rPr>
      </w:pPr>
    </w:p>
    <w:p w:rsidR="00C823DE" w:rsidRDefault="00C823DE" w:rsidP="00C823DE">
      <w:pPr>
        <w:pStyle w:val="afc"/>
        <w:rPr>
          <w:sz w:val="16"/>
          <w:szCs w:val="16"/>
        </w:rPr>
      </w:pPr>
    </w:p>
    <w:p w:rsidR="00C823DE" w:rsidRPr="00B402F6" w:rsidRDefault="00C823DE" w:rsidP="00C823DE">
      <w:pPr>
        <w:pStyle w:val="afc"/>
        <w:rPr>
          <w:sz w:val="28"/>
          <w:szCs w:val="28"/>
        </w:rPr>
      </w:pPr>
    </w:p>
    <w:p w:rsidR="00C823DE" w:rsidRPr="00B402F6" w:rsidRDefault="00C823DE" w:rsidP="00C823DE">
      <w:pPr>
        <w:pStyle w:val="afc"/>
        <w:rPr>
          <w:sz w:val="28"/>
          <w:szCs w:val="28"/>
        </w:rPr>
      </w:pPr>
      <w:r w:rsidRPr="00B402F6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</w:t>
      </w:r>
      <w:r w:rsidRPr="00B402F6">
        <w:rPr>
          <w:b/>
          <w:bCs/>
          <w:sz w:val="28"/>
          <w:szCs w:val="28"/>
        </w:rPr>
        <w:t>Муниципальная программа</w:t>
      </w:r>
    </w:p>
    <w:p w:rsidR="00C823DE" w:rsidRPr="00B402F6" w:rsidRDefault="00C823DE" w:rsidP="00C823DE">
      <w:pPr>
        <w:jc w:val="center"/>
        <w:rPr>
          <w:sz w:val="28"/>
          <w:szCs w:val="28"/>
        </w:rPr>
      </w:pPr>
      <w:r w:rsidRPr="00B402F6">
        <w:rPr>
          <w:b/>
          <w:sz w:val="28"/>
          <w:szCs w:val="28"/>
        </w:rPr>
        <w:t>"Социально - экономическое развитие</w:t>
      </w:r>
    </w:p>
    <w:p w:rsidR="00C823DE" w:rsidRPr="00B402F6" w:rsidRDefault="00C823DE" w:rsidP="00C823DE">
      <w:pPr>
        <w:jc w:val="center"/>
        <w:rPr>
          <w:sz w:val="28"/>
          <w:szCs w:val="28"/>
        </w:rPr>
      </w:pPr>
      <w:r w:rsidRPr="00B402F6">
        <w:rPr>
          <w:b/>
          <w:sz w:val="28"/>
          <w:szCs w:val="28"/>
        </w:rPr>
        <w:t>Новоалександровского</w:t>
      </w:r>
      <w:r w:rsidRPr="00C823DE">
        <w:rPr>
          <w:rStyle w:val="afb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C823DE">
        <w:rPr>
          <w:rStyle w:val="afb"/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C823DE" w:rsidRPr="00B402F6" w:rsidRDefault="00C823DE" w:rsidP="00C823DE">
      <w:pPr>
        <w:jc w:val="center"/>
        <w:rPr>
          <w:sz w:val="28"/>
          <w:szCs w:val="28"/>
        </w:rPr>
      </w:pPr>
    </w:p>
    <w:p w:rsidR="00C823DE" w:rsidRPr="00B402F6" w:rsidRDefault="00C823DE" w:rsidP="00C823DE">
      <w:pPr>
        <w:pStyle w:val="afc"/>
        <w:rPr>
          <w:b/>
          <w:sz w:val="28"/>
          <w:szCs w:val="28"/>
        </w:rPr>
      </w:pPr>
    </w:p>
    <w:p w:rsidR="00C823DE" w:rsidRPr="00B402F6" w:rsidRDefault="00C823DE" w:rsidP="00C823DE">
      <w:pPr>
        <w:pStyle w:val="afc"/>
        <w:jc w:val="center"/>
        <w:rPr>
          <w:sz w:val="28"/>
          <w:szCs w:val="28"/>
        </w:rPr>
      </w:pPr>
      <w:r w:rsidRPr="00B402F6">
        <w:rPr>
          <w:b/>
          <w:sz w:val="28"/>
          <w:szCs w:val="28"/>
        </w:rPr>
        <w:t xml:space="preserve">Ответственный исполнитель: </w:t>
      </w:r>
    </w:p>
    <w:p w:rsidR="00C823DE" w:rsidRPr="00B402F6" w:rsidRDefault="00C823DE" w:rsidP="00C823DE">
      <w:pPr>
        <w:pStyle w:val="afc"/>
        <w:jc w:val="center"/>
        <w:rPr>
          <w:sz w:val="28"/>
          <w:szCs w:val="28"/>
        </w:rPr>
      </w:pPr>
      <w:r w:rsidRPr="00B402F6">
        <w:rPr>
          <w:b/>
          <w:sz w:val="28"/>
          <w:szCs w:val="28"/>
        </w:rPr>
        <w:t>Администрация Новоалександровского сельского поселения</w:t>
      </w:r>
    </w:p>
    <w:p w:rsidR="00C823DE" w:rsidRPr="00B402F6" w:rsidRDefault="00C823DE" w:rsidP="00C823DE">
      <w:pPr>
        <w:pStyle w:val="afc"/>
        <w:jc w:val="center"/>
        <w:rPr>
          <w:sz w:val="28"/>
          <w:szCs w:val="28"/>
        </w:rPr>
      </w:pPr>
      <w:r w:rsidRPr="00B402F6">
        <w:rPr>
          <w:b/>
          <w:sz w:val="28"/>
          <w:szCs w:val="28"/>
        </w:rPr>
        <w:t>муниципального района «Ровеньский район» Белгородской области</w:t>
      </w:r>
    </w:p>
    <w:p w:rsidR="00C823DE" w:rsidRPr="000677ED" w:rsidRDefault="00C823DE" w:rsidP="00C823DE">
      <w:pPr>
        <w:pStyle w:val="afc"/>
        <w:rPr>
          <w:b/>
          <w:sz w:val="22"/>
          <w:szCs w:val="22"/>
        </w:rPr>
      </w:pPr>
    </w:p>
    <w:p w:rsidR="00C823DE" w:rsidRPr="000677ED" w:rsidRDefault="00C823DE" w:rsidP="00C823DE">
      <w:pPr>
        <w:pStyle w:val="afc"/>
        <w:rPr>
          <w:sz w:val="22"/>
          <w:szCs w:val="22"/>
        </w:rPr>
      </w:pPr>
      <w:r w:rsidRPr="000677ED">
        <w:rPr>
          <w:sz w:val="22"/>
          <w:szCs w:val="22"/>
        </w:rPr>
        <w:t xml:space="preserve">          </w:t>
      </w:r>
    </w:p>
    <w:p w:rsidR="00C823DE" w:rsidRPr="000677ED" w:rsidRDefault="00C823DE" w:rsidP="00C823DE">
      <w:pPr>
        <w:pStyle w:val="afc"/>
        <w:jc w:val="center"/>
        <w:rPr>
          <w:sz w:val="22"/>
          <w:szCs w:val="22"/>
        </w:rPr>
      </w:pPr>
    </w:p>
    <w:p w:rsidR="00C823DE" w:rsidRPr="000677ED" w:rsidRDefault="00C823DE" w:rsidP="00C823DE">
      <w:pPr>
        <w:pStyle w:val="afc"/>
        <w:rPr>
          <w:sz w:val="22"/>
          <w:szCs w:val="22"/>
        </w:rPr>
      </w:pPr>
    </w:p>
    <w:p w:rsidR="00C823DE" w:rsidRPr="00B402F6" w:rsidRDefault="00C823DE" w:rsidP="00C823DE">
      <w:pPr>
        <w:pStyle w:val="afc"/>
        <w:spacing w:before="0" w:after="0"/>
        <w:rPr>
          <w:sz w:val="28"/>
          <w:szCs w:val="28"/>
        </w:rPr>
      </w:pPr>
      <w:r w:rsidRPr="00B402F6">
        <w:rPr>
          <w:sz w:val="28"/>
          <w:szCs w:val="28"/>
        </w:rPr>
        <w:t>Ответственный за разработку:</w:t>
      </w:r>
    </w:p>
    <w:p w:rsidR="00C823DE" w:rsidRPr="00B402F6" w:rsidRDefault="00C823DE" w:rsidP="00C823DE">
      <w:pPr>
        <w:pStyle w:val="afc"/>
        <w:spacing w:before="0" w:after="0"/>
        <w:rPr>
          <w:sz w:val="28"/>
          <w:szCs w:val="28"/>
        </w:rPr>
      </w:pPr>
    </w:p>
    <w:p w:rsidR="00C823DE" w:rsidRPr="00B402F6" w:rsidRDefault="00C823DE" w:rsidP="00C823DE">
      <w:pPr>
        <w:pStyle w:val="afc"/>
        <w:spacing w:before="0" w:after="0"/>
        <w:rPr>
          <w:sz w:val="28"/>
          <w:szCs w:val="28"/>
        </w:rPr>
      </w:pPr>
      <w:r w:rsidRPr="00B402F6">
        <w:rPr>
          <w:b/>
          <w:sz w:val="28"/>
          <w:szCs w:val="28"/>
        </w:rPr>
        <w:t xml:space="preserve">Заместитель главы администрации            </w:t>
      </w:r>
      <w:r>
        <w:rPr>
          <w:b/>
          <w:sz w:val="28"/>
          <w:szCs w:val="28"/>
        </w:rPr>
        <w:t xml:space="preserve">                   </w:t>
      </w:r>
      <w:r w:rsidRPr="00B402F6">
        <w:rPr>
          <w:b/>
          <w:sz w:val="28"/>
          <w:szCs w:val="28"/>
        </w:rPr>
        <w:t xml:space="preserve">       Шестаков А.А.</w:t>
      </w:r>
    </w:p>
    <w:p w:rsidR="00C823DE" w:rsidRPr="00B402F6" w:rsidRDefault="00C823DE" w:rsidP="00C823DE">
      <w:pPr>
        <w:pStyle w:val="afc"/>
        <w:spacing w:before="0" w:after="0"/>
        <w:rPr>
          <w:sz w:val="28"/>
          <w:szCs w:val="28"/>
        </w:rPr>
      </w:pPr>
    </w:p>
    <w:p w:rsidR="00C823DE" w:rsidRPr="00B402F6" w:rsidRDefault="00C823DE" w:rsidP="00C823DE">
      <w:pPr>
        <w:pStyle w:val="afc"/>
        <w:spacing w:before="0" w:after="0"/>
        <w:rPr>
          <w:b/>
          <w:sz w:val="28"/>
          <w:szCs w:val="28"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D63246" w:rsidRDefault="00D63246">
      <w:pPr>
        <w:jc w:val="center"/>
        <w:rPr>
          <w:rFonts w:ascii="Times New Roman" w:hAnsi="Times New Roman" w:cs="Times New Roman"/>
          <w:b/>
          <w:bCs/>
        </w:rPr>
      </w:pPr>
    </w:p>
    <w:p w:rsidR="00D63246" w:rsidRDefault="00D63246">
      <w:pPr>
        <w:jc w:val="center"/>
        <w:rPr>
          <w:rFonts w:ascii="Times New Roman" w:hAnsi="Times New Roman" w:cs="Times New Roman"/>
          <w:b/>
          <w:bCs/>
        </w:rPr>
      </w:pPr>
    </w:p>
    <w:p w:rsidR="00D63246" w:rsidRDefault="00D63246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D63246" w:rsidRDefault="00D63246">
      <w:pPr>
        <w:jc w:val="center"/>
        <w:rPr>
          <w:rFonts w:ascii="Times New Roman" w:hAnsi="Times New Roman" w:cs="Times New Roman"/>
          <w:b/>
          <w:bCs/>
        </w:rPr>
      </w:pPr>
    </w:p>
    <w:p w:rsidR="00D63246" w:rsidRDefault="00D63246">
      <w:pPr>
        <w:jc w:val="center"/>
        <w:rPr>
          <w:rFonts w:ascii="Times New Roman" w:hAnsi="Times New Roman" w:cs="Times New Roman"/>
          <w:b/>
          <w:bCs/>
        </w:rPr>
      </w:pPr>
    </w:p>
    <w:p w:rsidR="00C823DE" w:rsidRDefault="00C823DE">
      <w:pPr>
        <w:jc w:val="center"/>
        <w:rPr>
          <w:rFonts w:ascii="Times New Roman" w:hAnsi="Times New Roman" w:cs="Times New Roman"/>
          <w:b/>
          <w:bCs/>
        </w:rPr>
      </w:pPr>
    </w:p>
    <w:p w:rsidR="006033E1" w:rsidRDefault="000D4EB6">
      <w:pPr>
        <w:jc w:val="center"/>
      </w:pPr>
      <w:r>
        <w:rPr>
          <w:rFonts w:ascii="Times New Roman" w:hAnsi="Times New Roman" w:cs="Times New Roman"/>
          <w:b/>
          <w:bCs/>
        </w:rPr>
        <w:t>I. Стратегические приоритеты в сфере</w:t>
      </w:r>
    </w:p>
    <w:p w:rsidR="006033E1" w:rsidRDefault="000D4EB6">
      <w:pPr>
        <w:jc w:val="center"/>
      </w:pPr>
      <w:r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6033E1" w:rsidRDefault="006033E1">
      <w:pPr>
        <w:jc w:val="both"/>
        <w:rPr>
          <w:rFonts w:cs="Times New Roman"/>
          <w:highlight w:val="red"/>
        </w:rPr>
      </w:pPr>
    </w:p>
    <w:p w:rsidR="00AF4D65" w:rsidRDefault="00AF4D65" w:rsidP="00AF4D65">
      <w:pPr>
        <w:rPr>
          <w:sz w:val="16"/>
          <w:szCs w:val="16"/>
        </w:rPr>
      </w:pPr>
    </w:p>
    <w:p w:rsidR="00AF4D65" w:rsidRDefault="00AF4D65" w:rsidP="00AF4D65">
      <w:pPr>
        <w:jc w:val="center"/>
        <w:rPr>
          <w:b/>
          <w:bCs/>
          <w:sz w:val="16"/>
          <w:szCs w:val="16"/>
        </w:rPr>
      </w:pPr>
    </w:p>
    <w:p w:rsidR="00AF4D65" w:rsidRDefault="00AF4D65" w:rsidP="00AF4D65">
      <w:pPr>
        <w:jc w:val="center"/>
      </w:pPr>
      <w:r>
        <w:rPr>
          <w:b/>
          <w:bCs/>
          <w:sz w:val="16"/>
          <w:szCs w:val="16"/>
        </w:rPr>
        <w:t>1. Общая характеристика сферы реализации муниципальной программы, в том числе формулировки  основных  проблем в указанной сфере  и прогноз ее развития.</w:t>
      </w:r>
    </w:p>
    <w:p w:rsidR="00AF4D65" w:rsidRDefault="00AF4D65" w:rsidP="00AF4D65">
      <w:pPr>
        <w:jc w:val="both"/>
        <w:rPr>
          <w:sz w:val="16"/>
          <w:szCs w:val="16"/>
        </w:rPr>
      </w:pPr>
    </w:p>
    <w:p w:rsidR="00AF4D65" w:rsidRDefault="00AF4D65" w:rsidP="00AF4D65">
      <w:pPr>
        <w:rPr>
          <w:b/>
          <w:bCs/>
          <w:sz w:val="16"/>
          <w:szCs w:val="16"/>
        </w:rPr>
      </w:pPr>
    </w:p>
    <w:p w:rsidR="00AF4D65" w:rsidRDefault="00AF4D65" w:rsidP="00AF4D65">
      <w:pPr>
        <w:jc w:val="center"/>
      </w:pPr>
      <w:r>
        <w:rPr>
          <w:b/>
          <w:bCs/>
          <w:sz w:val="16"/>
          <w:szCs w:val="16"/>
        </w:rPr>
        <w:t xml:space="preserve">1. Общая характеристика сферы реализации программы, основные проблемы и прогноз развития на период </w:t>
      </w:r>
    </w:p>
    <w:p w:rsidR="00AF4D65" w:rsidRDefault="00AF4D65" w:rsidP="00AF4D65">
      <w:pPr>
        <w:jc w:val="both"/>
        <w:rPr>
          <w:sz w:val="16"/>
          <w:szCs w:val="16"/>
        </w:rPr>
      </w:pP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 xml:space="preserve">Муниципальное образование «Новоалександровское сельское поселение» обладает статусом сельского поселения и входит в состав муниципального образования «Ровеньский район» Белгородской области. </w:t>
      </w:r>
    </w:p>
    <w:p w:rsidR="00AF4D65" w:rsidRDefault="00AF4D65" w:rsidP="00AF4D65">
      <w:pPr>
        <w:spacing w:line="276" w:lineRule="auto"/>
        <w:ind w:firstLine="709"/>
        <w:jc w:val="both"/>
      </w:pPr>
      <w:r>
        <w:rPr>
          <w:sz w:val="16"/>
          <w:szCs w:val="16"/>
        </w:rPr>
        <w:t>Оно граничит с Харьковским, Ладомировским, Свистовским, Айдарским сельскими поселениями  Ровеньского района и Николаевским сельским поселением Вейделевского района.</w:t>
      </w:r>
    </w:p>
    <w:p w:rsidR="00AF4D65" w:rsidRDefault="00AF4D65" w:rsidP="00AF4D65">
      <w:pPr>
        <w:spacing w:line="276" w:lineRule="auto"/>
        <w:ind w:firstLine="709"/>
        <w:jc w:val="both"/>
      </w:pPr>
      <w:r>
        <w:rPr>
          <w:sz w:val="16"/>
          <w:szCs w:val="16"/>
        </w:rPr>
        <w:t xml:space="preserve">На территории поселения находятся </w:t>
      </w:r>
      <w:r>
        <w:rPr>
          <w:b/>
          <w:bCs/>
          <w:sz w:val="16"/>
          <w:szCs w:val="16"/>
        </w:rPr>
        <w:t xml:space="preserve">два населенных пункта: </w:t>
      </w:r>
      <w:r>
        <w:rPr>
          <w:sz w:val="16"/>
          <w:szCs w:val="16"/>
        </w:rPr>
        <w:t xml:space="preserve">село Новоалександровка и село Калиниченково. Административным центром сельского поселения является село Новоалександровка, расположенное в 35 километрах от районного центра поселка Ровеньки. Общая площадь земель поселения составляет </w:t>
      </w:r>
      <w:r>
        <w:rPr>
          <w:b/>
          <w:sz w:val="16"/>
          <w:szCs w:val="16"/>
        </w:rPr>
        <w:t>9482 га,</w:t>
      </w:r>
      <w:r>
        <w:rPr>
          <w:sz w:val="16"/>
          <w:szCs w:val="16"/>
        </w:rPr>
        <w:t xml:space="preserve"> в том числе пашни </w:t>
      </w:r>
      <w:r>
        <w:rPr>
          <w:b/>
          <w:sz w:val="16"/>
          <w:szCs w:val="16"/>
        </w:rPr>
        <w:t xml:space="preserve">6580 </w:t>
      </w:r>
      <w:r>
        <w:rPr>
          <w:sz w:val="16"/>
          <w:szCs w:val="16"/>
        </w:rPr>
        <w:t xml:space="preserve">га. В поселении </w:t>
      </w:r>
      <w:r>
        <w:rPr>
          <w:b/>
          <w:bCs/>
          <w:sz w:val="16"/>
          <w:szCs w:val="16"/>
        </w:rPr>
        <w:t xml:space="preserve">493 </w:t>
      </w:r>
      <w:r>
        <w:rPr>
          <w:sz w:val="16"/>
          <w:szCs w:val="16"/>
        </w:rPr>
        <w:t xml:space="preserve">домовладений, в которых </w:t>
      </w:r>
      <w:r>
        <w:rPr>
          <w:spacing w:val="-1"/>
          <w:sz w:val="16"/>
          <w:szCs w:val="16"/>
        </w:rPr>
        <w:t xml:space="preserve">проживает </w:t>
      </w:r>
      <w:r>
        <w:rPr>
          <w:b/>
          <w:bCs/>
          <w:spacing w:val="-1"/>
          <w:sz w:val="16"/>
          <w:szCs w:val="16"/>
        </w:rPr>
        <w:t xml:space="preserve">1268 </w:t>
      </w:r>
      <w:r>
        <w:rPr>
          <w:spacing w:val="-1"/>
          <w:sz w:val="16"/>
          <w:szCs w:val="16"/>
        </w:rPr>
        <w:t xml:space="preserve">человек, из них </w:t>
      </w:r>
      <w:r>
        <w:rPr>
          <w:b/>
          <w:spacing w:val="-1"/>
          <w:sz w:val="16"/>
          <w:szCs w:val="16"/>
        </w:rPr>
        <w:t>616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человек трудоспособного населения, </w:t>
      </w:r>
      <w:r>
        <w:rPr>
          <w:b/>
          <w:bCs/>
          <w:spacing w:val="-1"/>
          <w:sz w:val="16"/>
          <w:szCs w:val="16"/>
        </w:rPr>
        <w:t xml:space="preserve">388 </w:t>
      </w:r>
      <w:r>
        <w:rPr>
          <w:sz w:val="16"/>
          <w:szCs w:val="16"/>
        </w:rPr>
        <w:t xml:space="preserve">пенсионеров, </w:t>
      </w:r>
      <w:r>
        <w:rPr>
          <w:b/>
          <w:bCs/>
          <w:sz w:val="16"/>
          <w:szCs w:val="16"/>
        </w:rPr>
        <w:t xml:space="preserve">173 </w:t>
      </w:r>
      <w:r>
        <w:rPr>
          <w:sz w:val="16"/>
          <w:szCs w:val="16"/>
        </w:rPr>
        <w:t xml:space="preserve">школьника и </w:t>
      </w:r>
      <w:r>
        <w:rPr>
          <w:b/>
          <w:sz w:val="16"/>
          <w:szCs w:val="16"/>
        </w:rPr>
        <w:t>86</w:t>
      </w:r>
      <w:r>
        <w:rPr>
          <w:sz w:val="16"/>
          <w:szCs w:val="16"/>
        </w:rPr>
        <w:t xml:space="preserve"> дошкольника. </w:t>
      </w: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>Общая площадь земель Новоалександровского сельского поселения 9482га, в т.ч. земли населенных пунктов – 213 га.</w:t>
      </w: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>земли гослесфонда – 72 га.</w:t>
      </w: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 xml:space="preserve">земли сельхозназначения –8981га., на которых ведут хозяйственную деятельность СПК колхоз «Советская Родина» , КФХ « Литвинов В.Н.», КФХ «Власенко О.Н.», КФХ «Конопля А.С.» , </w:t>
      </w:r>
    </w:p>
    <w:p w:rsidR="00AF4D65" w:rsidRDefault="00AF4D65" w:rsidP="00AF4D65">
      <w:pPr>
        <w:ind w:firstLine="709"/>
        <w:jc w:val="both"/>
        <w:rPr>
          <w:b/>
          <w:bCs/>
          <w:sz w:val="16"/>
          <w:szCs w:val="16"/>
        </w:rPr>
      </w:pPr>
    </w:p>
    <w:p w:rsidR="00AF4D65" w:rsidRDefault="00AF4D65" w:rsidP="00AF4D65">
      <w:pPr>
        <w:ind w:firstLine="709"/>
        <w:jc w:val="both"/>
      </w:pPr>
      <w:r>
        <w:rPr>
          <w:b/>
          <w:bCs/>
          <w:sz w:val="16"/>
          <w:szCs w:val="16"/>
        </w:rPr>
        <w:t xml:space="preserve">Водные ресурсы сельского поселения. </w:t>
      </w:r>
      <w:r>
        <w:rPr>
          <w:sz w:val="16"/>
          <w:szCs w:val="16"/>
        </w:rPr>
        <w:t>На территории сельского поселения протекает река «Айдар», впадающая в Северский Донец. Население для хозяйственных нужд использует водопроводную, колодезную воду. Водоснабжение Новоалександровского сельского поселения осуществляется из 7 водозаборных скважин.</w:t>
      </w:r>
    </w:p>
    <w:p w:rsidR="00AF4D65" w:rsidRDefault="00AF4D65" w:rsidP="00AF4D65">
      <w:pPr>
        <w:ind w:firstLine="709"/>
        <w:jc w:val="both"/>
      </w:pPr>
      <w:r>
        <w:rPr>
          <w:b/>
          <w:sz w:val="16"/>
          <w:szCs w:val="16"/>
        </w:rPr>
        <w:t>Экономический потенциал</w:t>
      </w:r>
      <w:r>
        <w:rPr>
          <w:sz w:val="16"/>
          <w:szCs w:val="16"/>
        </w:rPr>
        <w:t xml:space="preserve"> сельского поселения составляют предприятия и организации, расположенные на территории. </w:t>
      </w: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 xml:space="preserve">На территории сельского поселения осуществляет хозяйственную деятельность СПК колхоз «Советская Родина», которое выращивает зерновые культуры: пшеницу, ячмень, кукурузу и другие сельхоз культуры, также занимается животноводством. Действует 14 семейных ферм. </w:t>
      </w:r>
    </w:p>
    <w:p w:rsidR="00AF4D65" w:rsidRDefault="00AF4D65" w:rsidP="00AF4D65">
      <w:pPr>
        <w:ind w:firstLine="709"/>
        <w:jc w:val="both"/>
      </w:pPr>
      <w:r>
        <w:rPr>
          <w:b/>
          <w:sz w:val="16"/>
          <w:szCs w:val="16"/>
        </w:rPr>
        <w:t>Социальная сфера включает в себя:</w:t>
      </w: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 xml:space="preserve">На территории села Новоалександровка расположены школа, детский сад, Дом культуры и библиотека, фельдшерско-акушерский пункт, отделение почтовой связи, отделение Сбербанка. Действуют, шесть продовольственных магазинов, три хозяйственных, две аптеки, имеется станция технического обслуживания автомобилей, парикмахерская, стоматологический кабинет, благоустроены 6 кладбища. 14 октября 2013г. состоялось открытие и освящение молельного Дома переоборудованного из бывшей школьной столовой. </w:t>
      </w: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>Обеспечивают население услугами дома культуры и библиотеки, В селе Новоалександровка работает отделение почтовой связи.  </w:t>
      </w: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>Медицинскую помощь населению оказывает Новоалександровский</w:t>
      </w:r>
      <w:r w:rsidRPr="00AF4D65">
        <w:rPr>
          <w:sz w:val="16"/>
          <w:szCs w:val="16"/>
        </w:rPr>
        <w:t xml:space="preserve"> </w:t>
      </w:r>
      <w:r>
        <w:rPr>
          <w:sz w:val="16"/>
          <w:szCs w:val="16"/>
        </w:rPr>
        <w:t>офис семейного врача и Калиниченковский ФАП.</w:t>
      </w:r>
    </w:p>
    <w:p w:rsidR="00AF4D65" w:rsidRDefault="00AF4D65" w:rsidP="00AF4D65">
      <w:pPr>
        <w:ind w:firstLine="709"/>
        <w:jc w:val="both"/>
      </w:pPr>
      <w:r>
        <w:rPr>
          <w:sz w:val="16"/>
          <w:szCs w:val="16"/>
        </w:rPr>
        <w:t>Количество индивидуальных предпринимателей –9. Работают 4 крестьянско-фермерских хозяйства, создано 14 семейных ферм.</w:t>
      </w:r>
    </w:p>
    <w:p w:rsidR="00AF4D65" w:rsidRDefault="00AF4D65" w:rsidP="00AF4D65">
      <w:pPr>
        <w:ind w:firstLine="709"/>
        <w:jc w:val="both"/>
        <w:rPr>
          <w:b/>
          <w:sz w:val="16"/>
          <w:szCs w:val="16"/>
        </w:rPr>
      </w:pPr>
    </w:p>
    <w:p w:rsidR="00AF4D65" w:rsidRDefault="00AF4D65" w:rsidP="00AF4D65">
      <w:pPr>
        <w:ind w:firstLine="709"/>
        <w:jc w:val="both"/>
      </w:pPr>
      <w:r>
        <w:rPr>
          <w:b/>
          <w:bCs/>
          <w:sz w:val="16"/>
          <w:szCs w:val="16"/>
        </w:rPr>
        <w:t>Численность населения</w:t>
      </w:r>
      <w:r>
        <w:rPr>
          <w:sz w:val="16"/>
          <w:szCs w:val="16"/>
        </w:rPr>
        <w:t xml:space="preserve"> Новоалександровского сельского п</w:t>
      </w:r>
      <w:r w:rsidR="0011729A">
        <w:rPr>
          <w:sz w:val="16"/>
          <w:szCs w:val="16"/>
        </w:rPr>
        <w:t>оселения будет составлять к 2030</w:t>
      </w:r>
      <w:r>
        <w:rPr>
          <w:sz w:val="16"/>
          <w:szCs w:val="16"/>
        </w:rPr>
        <w:t xml:space="preserve"> г. человек и по населенным пунктам распределиться следующим образом:</w:t>
      </w:r>
    </w:p>
    <w:p w:rsidR="00AF4D65" w:rsidRDefault="00AF4D65" w:rsidP="00AF4D65">
      <w:pPr>
        <w:spacing w:line="276" w:lineRule="auto"/>
        <w:jc w:val="right"/>
      </w:pPr>
      <w:r>
        <w:rPr>
          <w:sz w:val="16"/>
          <w:szCs w:val="16"/>
        </w:rPr>
        <w:t>Таблица 1.</w:t>
      </w:r>
    </w:p>
    <w:p w:rsidR="00AF4D65" w:rsidRDefault="00AF4D65" w:rsidP="00AF4D65">
      <w:pPr>
        <w:spacing w:line="276" w:lineRule="auto"/>
        <w:jc w:val="center"/>
      </w:pPr>
      <w:r>
        <w:rPr>
          <w:b/>
          <w:sz w:val="16"/>
          <w:szCs w:val="16"/>
        </w:rPr>
        <w:t>Прогн</w:t>
      </w:r>
      <w:r w:rsidR="00D63246">
        <w:rPr>
          <w:b/>
          <w:sz w:val="16"/>
          <w:szCs w:val="16"/>
        </w:rPr>
        <w:t>оз численности населения до 2030</w:t>
      </w:r>
      <w:r w:rsidR="00C11947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</w:rPr>
        <w:t>года</w:t>
      </w:r>
    </w:p>
    <w:tbl>
      <w:tblPr>
        <w:tblW w:w="0" w:type="auto"/>
        <w:tblInd w:w="15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7"/>
        <w:gridCol w:w="791"/>
        <w:gridCol w:w="805"/>
        <w:gridCol w:w="682"/>
        <w:gridCol w:w="668"/>
        <w:gridCol w:w="682"/>
        <w:gridCol w:w="681"/>
      </w:tblGrid>
      <w:tr w:rsidR="002E417A" w:rsidTr="002E417A">
        <w:trPr>
          <w:trHeight w:val="147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before="0"/>
              <w:jc w:val="center"/>
            </w:pPr>
            <w:r>
              <w:rPr>
                <w:sz w:val="16"/>
                <w:szCs w:val="16"/>
              </w:rPr>
              <w:t>Населенный</w:t>
            </w:r>
          </w:p>
          <w:p w:rsidR="002E417A" w:rsidRDefault="002E417A" w:rsidP="00D63246">
            <w:pPr>
              <w:pStyle w:val="afc"/>
              <w:jc w:val="center"/>
            </w:pPr>
            <w:r>
              <w:rPr>
                <w:sz w:val="16"/>
                <w:szCs w:val="16"/>
              </w:rPr>
              <w:t>пункт</w:t>
            </w:r>
          </w:p>
          <w:p w:rsidR="002E417A" w:rsidRDefault="002E417A" w:rsidP="00D63246">
            <w:pPr>
              <w:pStyle w:val="afc"/>
              <w:spacing w:after="0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2030</w:t>
            </w:r>
          </w:p>
        </w:tc>
      </w:tr>
      <w:tr w:rsidR="002E417A" w:rsidTr="002E417A">
        <w:trPr>
          <w:trHeight w:val="30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</w:pPr>
            <w:r>
              <w:rPr>
                <w:sz w:val="16"/>
                <w:szCs w:val="16"/>
              </w:rPr>
              <w:t xml:space="preserve"> село Новоалександровка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855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863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890</w:t>
            </w:r>
          </w:p>
        </w:tc>
      </w:tr>
      <w:tr w:rsidR="002E417A" w:rsidTr="002E417A">
        <w:trPr>
          <w:trHeight w:val="30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</w:pPr>
            <w:r>
              <w:rPr>
                <w:sz w:val="16"/>
                <w:szCs w:val="16"/>
              </w:rPr>
              <w:t>Село Калиниченково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329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350</w:t>
            </w:r>
          </w:p>
        </w:tc>
      </w:tr>
    </w:tbl>
    <w:p w:rsidR="00AF4D65" w:rsidRDefault="00AF4D65" w:rsidP="00AF4D6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На территории Новоалександровского сельского поселения проживает </w:t>
      </w:r>
      <w:r w:rsidR="0011729A">
        <w:rPr>
          <w:sz w:val="16"/>
          <w:szCs w:val="16"/>
        </w:rPr>
        <w:t>596</w:t>
      </w:r>
      <w:r>
        <w:rPr>
          <w:sz w:val="16"/>
          <w:szCs w:val="16"/>
        </w:rPr>
        <w:t xml:space="preserve"> человека трудоспособного возраста . Ста</w:t>
      </w:r>
      <w:r w:rsidR="002E417A">
        <w:rPr>
          <w:sz w:val="16"/>
          <w:szCs w:val="16"/>
        </w:rPr>
        <w:t>рше трудоспособного возраста 344</w:t>
      </w:r>
      <w:r>
        <w:rPr>
          <w:sz w:val="16"/>
          <w:szCs w:val="16"/>
        </w:rPr>
        <w:t xml:space="preserve">  человек.</w:t>
      </w:r>
    </w:p>
    <w:p w:rsidR="00AF4D65" w:rsidRDefault="00AF4D65" w:rsidP="00AF4D65">
      <w:pPr>
        <w:jc w:val="both"/>
        <w:rPr>
          <w:sz w:val="16"/>
          <w:szCs w:val="16"/>
        </w:rPr>
      </w:pPr>
    </w:p>
    <w:p w:rsidR="00AF4D65" w:rsidRDefault="00AF4D65" w:rsidP="00AF4D65">
      <w:pPr>
        <w:jc w:val="both"/>
        <w:rPr>
          <w:sz w:val="16"/>
          <w:szCs w:val="16"/>
        </w:rPr>
      </w:pPr>
    </w:p>
    <w:p w:rsidR="00AF4D65" w:rsidRDefault="00AF4D65" w:rsidP="00AF4D65">
      <w:pPr>
        <w:jc w:val="both"/>
        <w:rPr>
          <w:sz w:val="16"/>
          <w:szCs w:val="16"/>
        </w:rPr>
      </w:pPr>
    </w:p>
    <w:p w:rsidR="00AF4D65" w:rsidRDefault="00AF4D65" w:rsidP="00AF4D65">
      <w:pPr>
        <w:jc w:val="both"/>
        <w:rPr>
          <w:sz w:val="16"/>
          <w:szCs w:val="16"/>
        </w:rPr>
      </w:pPr>
    </w:p>
    <w:p w:rsidR="00AF4D65" w:rsidRDefault="00AF4D65" w:rsidP="00AF4D65">
      <w:pPr>
        <w:jc w:val="right"/>
        <w:rPr>
          <w:bCs/>
          <w:sz w:val="16"/>
          <w:szCs w:val="16"/>
        </w:rPr>
      </w:pPr>
    </w:p>
    <w:p w:rsidR="00AF4D65" w:rsidRDefault="00AF4D65" w:rsidP="00AF4D65">
      <w:pPr>
        <w:jc w:val="right"/>
      </w:pPr>
      <w:r>
        <w:rPr>
          <w:bCs/>
          <w:sz w:val="16"/>
          <w:szCs w:val="16"/>
        </w:rPr>
        <w:t>Таблица 2</w:t>
      </w:r>
    </w:p>
    <w:p w:rsidR="00AF4D65" w:rsidRDefault="00AF4D65" w:rsidP="00AF4D65">
      <w:pPr>
        <w:jc w:val="center"/>
      </w:pPr>
      <w:r>
        <w:rPr>
          <w:b/>
          <w:bCs/>
          <w:sz w:val="16"/>
          <w:szCs w:val="16"/>
        </w:rPr>
        <w:t>Прогноз трудовых ресурсов д</w:t>
      </w:r>
      <w:r w:rsidR="00C11947">
        <w:rPr>
          <w:b/>
          <w:bCs/>
          <w:sz w:val="16"/>
          <w:szCs w:val="16"/>
        </w:rPr>
        <w:t>о 203</w:t>
      </w:r>
      <w:r>
        <w:rPr>
          <w:b/>
          <w:bCs/>
          <w:sz w:val="16"/>
          <w:szCs w:val="16"/>
        </w:rPr>
        <w:t>0 года</w:t>
      </w:r>
    </w:p>
    <w:p w:rsidR="00AF4D65" w:rsidRDefault="00AF4D65" w:rsidP="00AF4D65">
      <w:pPr>
        <w:jc w:val="center"/>
        <w:rPr>
          <w:b/>
          <w:bCs/>
          <w:sz w:val="16"/>
          <w:szCs w:val="16"/>
          <w:highlight w:val="yellow"/>
        </w:rPr>
      </w:pPr>
    </w:p>
    <w:tbl>
      <w:tblPr>
        <w:tblW w:w="0" w:type="auto"/>
        <w:tblInd w:w="1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0"/>
        <w:gridCol w:w="791"/>
        <w:gridCol w:w="791"/>
        <w:gridCol w:w="682"/>
        <w:gridCol w:w="627"/>
        <w:gridCol w:w="736"/>
        <w:gridCol w:w="682"/>
      </w:tblGrid>
      <w:tr w:rsidR="002E417A" w:rsidTr="002E417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Категория населения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2E417A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2030</w:t>
            </w:r>
          </w:p>
        </w:tc>
      </w:tr>
      <w:tr w:rsidR="002E417A" w:rsidTr="002E417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Трудоспособное население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604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608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614</w:t>
            </w:r>
          </w:p>
        </w:tc>
      </w:tr>
      <w:tr w:rsidR="002E417A" w:rsidTr="002E417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Из них занято: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napToGri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napToGri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napToGri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napToGri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napToGri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napToGrid w:val="0"/>
              <w:spacing w:after="0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2E417A" w:rsidTr="002E417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В сельскохозяйственном производстве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324</w:t>
            </w:r>
          </w:p>
        </w:tc>
      </w:tr>
      <w:tr w:rsidR="002E417A" w:rsidTr="002E417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В отраслях социальной сферы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89</w:t>
            </w:r>
          </w:p>
        </w:tc>
      </w:tr>
      <w:tr w:rsidR="002E417A" w:rsidTr="002E417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В других отраслях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3A494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194</w:t>
            </w:r>
          </w:p>
        </w:tc>
      </w:tr>
      <w:tr w:rsidR="002E417A" w:rsidTr="002E417A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Занято в ЛПХ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17A" w:rsidRDefault="002E417A" w:rsidP="00D63246">
            <w:pPr>
              <w:pStyle w:val="afc"/>
              <w:spacing w:after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</w:tr>
    </w:tbl>
    <w:p w:rsidR="00AF4D65" w:rsidRDefault="00AF4D65" w:rsidP="00AF4D65">
      <w:pPr>
        <w:jc w:val="center"/>
        <w:rPr>
          <w:sz w:val="16"/>
          <w:szCs w:val="16"/>
          <w:highlight w:val="yellow"/>
        </w:rPr>
      </w:pPr>
    </w:p>
    <w:p w:rsidR="00AF4D65" w:rsidRDefault="00AF4D65" w:rsidP="00AF4D65">
      <w:pPr>
        <w:jc w:val="both"/>
      </w:pPr>
      <w:r>
        <w:rPr>
          <w:color w:val="111111"/>
          <w:sz w:val="16"/>
          <w:szCs w:val="16"/>
        </w:rPr>
        <w:t>Численность официально зарегистрированных безработных – 0 человек.</w:t>
      </w:r>
    </w:p>
    <w:p w:rsidR="00AF4D65" w:rsidRDefault="00AF4D65" w:rsidP="00AF4D65">
      <w:pPr>
        <w:jc w:val="both"/>
        <w:rPr>
          <w:color w:val="111111"/>
          <w:sz w:val="16"/>
          <w:szCs w:val="16"/>
          <w:highlight w:val="red"/>
        </w:rPr>
      </w:pPr>
    </w:p>
    <w:p w:rsidR="00AF4D65" w:rsidRPr="001F3D2A" w:rsidRDefault="00AF4D65" w:rsidP="00AF4D65">
      <w:pPr>
        <w:jc w:val="both"/>
        <w:rPr>
          <w:b/>
          <w:bCs/>
          <w:color w:val="111111"/>
          <w:sz w:val="16"/>
          <w:szCs w:val="16"/>
          <w:highlight w:val="darkRed"/>
        </w:rPr>
      </w:pPr>
    </w:p>
    <w:p w:rsidR="00AF4D65" w:rsidRPr="001F3D2A" w:rsidRDefault="00AF4D65" w:rsidP="00AF4D65">
      <w:pPr>
        <w:jc w:val="both"/>
        <w:rPr>
          <w:b/>
          <w:bCs/>
          <w:color w:val="111111"/>
          <w:sz w:val="16"/>
          <w:szCs w:val="16"/>
          <w:highlight w:val="dark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jc w:val="both"/>
        <w:rPr>
          <w:rFonts w:cs="Times New Roman"/>
          <w:highlight w:val="red"/>
        </w:rPr>
      </w:pPr>
    </w:p>
    <w:p w:rsidR="006033E1" w:rsidRDefault="006033E1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1C2D2E" w:rsidRDefault="001C2D2E">
      <w:pPr>
        <w:pStyle w:val="ConsPlusTitle"/>
        <w:jc w:val="center"/>
        <w:rPr>
          <w:rFonts w:ascii="Times New Roman" w:eastAsia="Times New Roman" w:hAnsi="Times New Roman" w:cs="Times New Roman"/>
        </w:rPr>
        <w:sectPr w:rsidR="001C2D2E" w:rsidSect="001C2D2E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6033E1" w:rsidRDefault="006033E1">
      <w:pPr>
        <w:pStyle w:val="ConsPlusTitle"/>
        <w:jc w:val="center"/>
        <w:rPr>
          <w:rFonts w:ascii="Times New Roman" w:eastAsia="Times New Roman" w:hAnsi="Times New Roman" w:cs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bCs/>
        </w:rPr>
        <w:t>Социально-</w:t>
      </w:r>
      <w:r>
        <w:rPr>
          <w:rFonts w:ascii="Times New Roman" w:hAnsi="Times New Roman"/>
          <w:bCs/>
        </w:rPr>
        <w:t xml:space="preserve">экономическое развитие </w:t>
      </w:r>
      <w:r w:rsidR="00634420">
        <w:rPr>
          <w:rFonts w:ascii="Times New Roman" w:hAnsi="Times New Roman"/>
          <w:bCs/>
        </w:rPr>
        <w:t>Новоалександровского</w:t>
      </w:r>
      <w:r>
        <w:rPr>
          <w:rFonts w:ascii="Times New Roman" w:hAnsi="Times New Roman"/>
          <w:bCs/>
        </w:rPr>
        <w:t xml:space="preserve"> сельского поселения»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6033E1" w:rsidRDefault="006033E1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6"/>
        <w:gridCol w:w="1569"/>
        <w:gridCol w:w="9918"/>
      </w:tblGrid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Куратор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634420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.- заместитель главы администрации 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2025 - 2030 годы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Цель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Создание благоприятных и комфортных условий проживания населения, ведения жителями здорового образа жизни и культурного отдыха</w:t>
            </w:r>
          </w:p>
        </w:tc>
      </w:tr>
      <w:tr w:rsidR="006033E1" w:rsidTr="007E0BFF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Направления муниципальной программы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1 «Организация благоустройства территории и содержание объектов внешнего благоустройства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2 «Развитие культурно - досуговой деятельности в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3 «Обеспечение безопасности жизнедеятельности населения, противодействие  и территории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4 «Совершенствование и развитие дорожной сети в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Новоалександровском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сельском поселении».</w:t>
            </w:r>
          </w:p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Направление 5 «Обеспечение  реализации  муниципальной  программы 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6033E1" w:rsidRDefault="000D4EB6">
            <w:pP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Направление 6 «Противодействие терроризму и экстремизму».</w:t>
            </w:r>
          </w:p>
        </w:tc>
      </w:tr>
      <w:tr w:rsidR="006033E1" w:rsidTr="007E0BFF"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keepLines/>
              <w:spacing w:line="228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П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ланируемый общий объем финансирования муниципальной программы за счет всех источников финансирования составит 32 486  тыс. рублей</w:t>
            </w:r>
          </w:p>
          <w:p w:rsidR="006033E1" w:rsidRDefault="000D4EB6">
            <w:pPr>
              <w:keepLines/>
              <w:spacing w:line="228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yellow"/>
              </w:rPr>
              <w:t>Объем финансирования муниципальной программы в 2025 - 2030 годах за счет средств местного бюджета составит 24 154  тыс. рублей</w:t>
            </w:r>
          </w:p>
          <w:p w:rsidR="006033E1" w:rsidRDefault="000D4EB6">
            <w:pPr>
              <w:keepLines/>
              <w:spacing w:line="228" w:lineRule="auto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Общий объем финансирования муниципальной программы в 2025-2030 годах за счет средств областного бюджета составит 8 332  тыс. рублей.</w:t>
            </w:r>
          </w:p>
        </w:tc>
      </w:tr>
      <w:tr w:rsidR="006033E1" w:rsidTr="007E0BFF">
        <w:trPr>
          <w:trHeight w:val="1174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Связь с национальными целями развития Российской Федерации/государственными программами Белгородской области</w:t>
            </w:r>
          </w:p>
        </w:tc>
        <w:tc>
          <w:tcPr>
            <w:tcW w:w="1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6033E1" w:rsidRDefault="000D4EB6">
            <w:pPr>
              <w:pStyle w:val="ConsPlusNormal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6033E1"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целями развития Ровеньского района/стратегическими приоритетами Ровеньского района</w:t>
            </w:r>
          </w:p>
        </w:tc>
        <w:tc>
          <w:tcPr>
            <w:tcW w:w="1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1. Стратегическая цель Ровеньского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6033E1" w:rsidRDefault="006033E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Муниципальные программы Ровеньского района: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«Развитие культуры Ровеньского района»;</w:t>
            </w:r>
          </w:p>
          <w:p w:rsidR="006033E1" w:rsidRDefault="000D4EB6">
            <w:pP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  <w:r>
              <w:rPr>
                <w:rFonts w:ascii="Times New Roman" w:hAnsi="Times New Roman"/>
                <w:sz w:val="20"/>
                <w:highlight w:val="white"/>
              </w:rPr>
              <w:t>: «</w:t>
            </w:r>
            <w:r>
              <w:rPr>
                <w:rFonts w:ascii="Times New Roman" w:hAnsi="Times New Roman"/>
                <w:bCs/>
                <w:color w:val="000000"/>
                <w:sz w:val="20"/>
                <w:highlight w:val="white"/>
              </w:rPr>
              <w:t>Число посещений мероприятий учреждений  культуры»</w:t>
            </w:r>
          </w:p>
          <w:p w:rsidR="006033E1" w:rsidRDefault="000D4EB6">
            <w:pPr>
              <w:pStyle w:val="ConsPlusNormal"/>
              <w:numPr>
                <w:ilvl w:val="0"/>
                <w:numId w:val="1"/>
              </w:num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 «Обеспечение безопасности жизнедеятельности населения и территорий Ровеньского района»;</w:t>
            </w:r>
          </w:p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Общее количество пожаров»</w:t>
            </w:r>
          </w:p>
          <w:p w:rsidR="006033E1" w:rsidRDefault="000D4EB6">
            <w:pPr>
              <w:pStyle w:val="ConsPlus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"Совершенствование и развитие транспортной системы и дорожной сети Ровеньского района"</w:t>
            </w:r>
          </w:p>
          <w:p w:rsidR="006033E1" w:rsidRDefault="000D4EB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Показатель «Доля автомобильных дорог</w:t>
            </w:r>
            <w:r>
              <w:rPr>
                <w:rFonts w:ascii="Times New Roman" w:hAnsi="Times New Roman"/>
                <w:sz w:val="20"/>
              </w:rPr>
              <w:t xml:space="preserve"> общего пользования местного значения, соответствующих нормативным требованиям»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1909"/>
        <w:gridCol w:w="571"/>
        <w:gridCol w:w="1134"/>
        <w:gridCol w:w="992"/>
        <w:gridCol w:w="567"/>
        <w:gridCol w:w="567"/>
        <w:gridCol w:w="709"/>
        <w:gridCol w:w="708"/>
        <w:gridCol w:w="567"/>
        <w:gridCol w:w="567"/>
        <w:gridCol w:w="567"/>
        <w:gridCol w:w="709"/>
        <w:gridCol w:w="1134"/>
        <w:gridCol w:w="1418"/>
        <w:gridCol w:w="1020"/>
        <w:gridCol w:w="51"/>
        <w:gridCol w:w="1797"/>
      </w:tblGrid>
      <w:tr w:rsidR="005413B9" w:rsidTr="00DD7FA2">
        <w:trPr>
          <w:trHeight w:val="1422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7">
              <w:r>
                <w:rPr>
                  <w:rStyle w:val="ListLabel1"/>
                  <w:rFonts w:ascii="Times New Roman" w:hAnsi="Times New Roman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 w:rsidP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3B9" w:rsidRDefault="005413B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показателями </w:t>
            </w: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муниципальных программ Ровеньского района</w:t>
            </w:r>
          </w:p>
        </w:tc>
      </w:tr>
      <w:tr w:rsidR="005413B9" w:rsidTr="00DD7FA2">
        <w:tc>
          <w:tcPr>
            <w:tcW w:w="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3B9" w:rsidTr="00DD7FA2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033E1" w:rsidTr="005413B9">
        <w:tc>
          <w:tcPr>
            <w:tcW w:w="152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Цель муниципальной программы 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благоустроенных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пространств  от общего количества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</w:t>
            </w:r>
            <w:r w:rsidR="00634420">
              <w:rPr>
                <w:rFonts w:ascii="Times New Roman" w:hAnsi="Times New Roman"/>
                <w:sz w:val="20"/>
                <w:szCs w:val="20"/>
              </w:rPr>
              <w:lastRenderedPageBreak/>
              <w:t>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 xml:space="preserve">Улучшение качества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lastRenderedPageBreak/>
              <w:t>«Формирование современной  городской среды на территории Ровеньского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6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Муниципальная программа «Формирование современной  городской среды на территории Ровеньского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DD7FA2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 xml:space="preserve">Муниципальная программа </w:t>
            </w: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lang w:val="ru-RU"/>
              </w:rPr>
              <w:t xml:space="preserve"> «</w:t>
            </w:r>
            <w:hyperlink r:id="rId8" w:tgtFrame="consultantplus://offline/ref=8DCA78C39891B7FEF727747BF385BD2A5ED6004F3C50A77A48F509270349B50A760A38B649E1394E8CAD7Ec3G2H">
              <w:r w:rsidR="000D4EB6" w:rsidRPr="00DD7FA2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Развитие культуры </w:t>
              </w:r>
            </w:hyperlink>
            <w:r w:rsidR="000D4EB6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Ровеньского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413B9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9" w:tgtFrame="consultantplus://offline/ref=8DCA78C39891B7FEF727747BF385BD2A5ED6004F3C5FA67C4AF509270349B50A760A38B649E1394E8CAD7Ec3G2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значения,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соответствующих нормативным требованиям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</w:t>
            </w:r>
            <w:r w:rsidR="00DD7F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Улучшение качества городской среды в полтора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lastRenderedPageBreak/>
              <w:t xml:space="preserve"> Муниципальная программа «</w:t>
            </w:r>
            <w:hyperlink r:id="rId10" w:tgtFrame="consultantplus://offline/ref=8DCA78C39891B7FEF727747BF385BD2A5ED6004F3C51A17B4AF509270349B50A760A38B649E1394E8CAD7Dc3G0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t xml:space="preserve">Совершенствование и развитие транспортной </w:t>
              </w:r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highlight w:val="white"/>
                  <w:u w:val="none"/>
                  <w:lang w:val="ru-RU"/>
                </w:rPr>
                <w:lastRenderedPageBreak/>
                <w:t>системы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и до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рожной сети Ровеньского района</w:t>
            </w:r>
            <w:r w:rsidR="00DD7FA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5413B9" w:rsidTr="004F0F29"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сельскогопоселения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Улучшение качества городской среды в полтора раза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413B9" w:rsidTr="004F0F29">
        <w:tc>
          <w:tcPr>
            <w:tcW w:w="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</w:p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 w:rsidRPr="005413B9">
              <w:rPr>
                <w:rStyle w:val="-"/>
                <w:rFonts w:ascii="Times New Roman" w:hAnsi="Times New Roman"/>
                <w:color w:val="000000"/>
                <w:sz w:val="20"/>
                <w:szCs w:val="20"/>
                <w:highlight w:val="white"/>
                <w:u w:val="none"/>
                <w:lang w:val="ru-RU"/>
              </w:rPr>
              <w:t>Муниципальная программа «</w:t>
            </w:r>
            <w:hyperlink r:id="rId11" w:tgtFrame="consultantplus://offline/ref=8DCA78C39891B7FEF727747BF385BD2A5ED6004F3C5FA67C4AF509270349B50A760A38B649E1394E8CAD7Ec3G2H">
              <w:r w:rsidRPr="005413B9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lang w:val="ru-RU"/>
                </w:rPr>
                <w:t>Обеспечение безопасности жизнедеятельности населения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территорий Ровеньского района»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3. Помесячный план достижения показателей муниципальной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программы в текущем 2025 году</w:t>
      </w:r>
    </w:p>
    <w:p w:rsidR="006033E1" w:rsidRDefault="006033E1">
      <w:pPr>
        <w:pStyle w:val="ConsPlusNormal"/>
        <w:jc w:val="both"/>
      </w:pPr>
    </w:p>
    <w:p w:rsidR="006033E1" w:rsidRDefault="006033E1">
      <w:pPr>
        <w:sectPr w:rsidR="006033E1">
          <w:pgSz w:w="16838" w:h="11906" w:orient="landscape"/>
          <w:pgMar w:top="1440" w:right="566" w:bottom="1440" w:left="1133" w:header="0" w:footer="0" w:gutter="0"/>
          <w:cols w:space="720"/>
          <w:formProt w:val="0"/>
          <w:docGrid w:linePitch="360"/>
        </w:sectPr>
      </w:pPr>
    </w:p>
    <w:p w:rsidR="006033E1" w:rsidRDefault="006033E1">
      <w:pPr>
        <w:rPr>
          <w:rFonts w:ascii="Times New Roman" w:hAnsi="Times New Roman"/>
        </w:rPr>
      </w:pPr>
    </w:p>
    <w:tbl>
      <w:tblPr>
        <w:tblW w:w="15138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83"/>
        <w:gridCol w:w="1218"/>
        <w:gridCol w:w="857"/>
        <w:gridCol w:w="828"/>
        <w:gridCol w:w="790"/>
        <w:gridCol w:w="892"/>
        <w:gridCol w:w="857"/>
        <w:gridCol w:w="763"/>
        <w:gridCol w:w="851"/>
        <w:gridCol w:w="888"/>
        <w:gridCol w:w="946"/>
        <w:gridCol w:w="975"/>
        <w:gridCol w:w="831"/>
        <w:gridCol w:w="1292"/>
      </w:tblGrid>
      <w:tr w:rsidR="006033E1" w:rsidTr="007E0BF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2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7E0BF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муниципальной программы «Создание благоприятных и комфортных условий проживания населения, ведения жителями здорового образа жизни и культурного отдыха»</w:t>
            </w: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6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Человек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clear" w:color="auto" w:fill="FFFFFF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7E0BF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rPr>
          <w:rFonts w:ascii="Times New Roman" w:eastAsia="Times New Roman" w:hAnsi="Times New Roman" w:cs="Times New Roman"/>
        </w:rPr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7E0BFF" w:rsidRDefault="007E0BFF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Структура муниципальной программы</w:t>
      </w:r>
    </w:p>
    <w:p w:rsidR="006033E1" w:rsidRDefault="006033E1">
      <w:pPr>
        <w:pStyle w:val="ConsPlusNormal"/>
        <w:jc w:val="both"/>
      </w:pPr>
    </w:p>
    <w:tbl>
      <w:tblPr>
        <w:tblW w:w="1514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1"/>
        <w:gridCol w:w="5965"/>
        <w:gridCol w:w="32"/>
        <w:gridCol w:w="4741"/>
        <w:gridCol w:w="32"/>
        <w:gridCol w:w="3279"/>
      </w:tblGrid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6033E1" w:rsidTr="004F0F29">
        <w:trPr>
          <w:trHeight w:val="20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1  «Организация благоустройства территории и содержание объектов внешнего благоустройства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Организовано содержание сетей наружного освещения, обеспеченна бесперебойная работа  установок наружного освещения. 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 xml:space="preserve">Количество светоточек на территории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«Развитие культурно - досуговой деятельности в </w:t>
            </w:r>
            <w:r w:rsidR="00634420">
              <w:rPr>
                <w:rFonts w:ascii="Times New Roman" w:hAnsi="Times New Roman"/>
                <w:bCs/>
                <w:sz w:val="20"/>
                <w:szCs w:val="20"/>
              </w:rPr>
              <w:t>Новоалександровском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сельском поселении»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«Обеспечение деятельности учреждений культуры»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Задача 1. «Создание условий для развития культурно-досуговой деятельности на территории поселения»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  <w:p w:rsidR="006033E1" w:rsidRDefault="006033E1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3 «Обеспечение безопасности жизнедеятельности населения  и территории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процессных мероприятий 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6033E1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highlight w:val="white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Срок реализации: 2025 - 2030 годы</w:t>
            </w:r>
          </w:p>
        </w:tc>
      </w:tr>
      <w:tr w:rsidR="006033E1" w:rsidTr="004F0F29">
        <w:trPr>
          <w:trHeight w:val="108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деятельность добровольной пожарной дружины и добровольной народной дружины.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время организации комплексного реагирования</w:t>
            </w:r>
          </w:p>
          <w:p w:rsidR="006033E1" w:rsidRDefault="006033E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33E1" w:rsidRPr="004F0F29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4  «Совершенствование и развитие дорожной сети в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сельском поселении»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автомобильных дорог общего пользования местного значения»  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Задача 1. «С</w:t>
            </w:r>
            <w:r>
              <w:rPr>
                <w:rFonts w:ascii="Times New Roman" w:hAnsi="Times New Roman"/>
                <w:sz w:val="20"/>
                <w:szCs w:val="20"/>
              </w:rPr>
              <w:t>одержание и ремонт автомобильных дорог общего пользования местного значения»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Выполнены работы по содержанию и ремонту автомобильных дорог местного значения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5 «Обеспечение  реализации  муниципальной  программы 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 «Обеспечение функций органов власти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1" w:name="__DdeLink__90239_475117158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634420">
            <w:pPr>
              <w:pStyle w:val="ConsPlusNormal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Обеспечена деятельность органов власти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 деятельность  МКУ  «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АХС»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6 «Противодействие терроризму и экстремизму»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40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массовым пребыванием граждан»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80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Срок реализации: 2025 - 2030 годы</w:t>
            </w:r>
          </w:p>
        </w:tc>
      </w:tr>
      <w:tr w:rsidR="006033E1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9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Задача 1.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4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Обучено население формам и методам предупреждения террористических угроз, порядку действий при их возникновении .Повышен уровень антитеррористической защищенности объектов.</w:t>
            </w:r>
          </w:p>
        </w:tc>
        <w:tc>
          <w:tcPr>
            <w:tcW w:w="3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4F0F29">
            <w:pPr>
              <w:spacing w:before="40" w:after="4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hAnsi="Times New Roman"/>
                <w:sz w:val="20"/>
                <w:szCs w:val="20"/>
              </w:rPr>
              <w:t>сленность населения, участвующих в  мероприятиях   по обеспечению антитеррористической защищенности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муниципальной программы</w:t>
      </w:r>
    </w:p>
    <w:p w:rsidR="006033E1" w:rsidRDefault="006033E1">
      <w:pPr>
        <w:pStyle w:val="ConsPlusNormal"/>
        <w:jc w:val="center"/>
      </w:pPr>
    </w:p>
    <w:tbl>
      <w:tblPr>
        <w:tblW w:w="1509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3"/>
        <w:gridCol w:w="1924"/>
        <w:gridCol w:w="1821"/>
        <w:gridCol w:w="1250"/>
        <w:gridCol w:w="1250"/>
        <w:gridCol w:w="1269"/>
        <w:gridCol w:w="1250"/>
        <w:gridCol w:w="1250"/>
        <w:gridCol w:w="1560"/>
      </w:tblGrid>
      <w:tr w:rsidR="006033E1" w:rsidTr="00B51564">
        <w:trPr>
          <w:jc w:val="center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(комплексная программа)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Социально-экономическое развитие </w:t>
            </w:r>
            <w:r w:rsidR="0063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Создание условий для обеспечения населения качественными услугами жилищно-коммунального хозяйства и реализация мероприятий в области благоустройства поселения»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«Обеспечение деятельности учреждений культуры»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 (всего),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мероприятий«Содержание автомобильных дорог общего пользования местного значения»  </w:t>
            </w:r>
          </w:p>
          <w:p w:rsidR="006033E1" w:rsidRDefault="000D4EB6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Объем налоговых расходов, предусмотренных в рамках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Комплекс процессных мероприятий  «Обеспечение функций органов власти </w:t>
            </w:r>
            <w:r w:rsidR="00634420">
              <w:rPr>
                <w:rFonts w:ascii="Times New Roman" w:hAnsi="Times New Roman" w:cs="Times New Roman"/>
                <w:b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безопасности муниципальных учреждений и мест с массовым пребыванием граждан»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rPr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Объем налоговых расходов, предусмотренных в рамках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муниципальной программы (справочно)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Title"/>
        <w:jc w:val="center"/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III. Паспорт комплекса процессных мероприятий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Создание условий для обеспечения населения качественными 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highlight w:val="white"/>
        </w:rPr>
        <w:t>услугами жилищно-коммунального хозяйства и реализация мероприятий в области благоустройства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3"/>
        <w:gridCol w:w="11912"/>
      </w:tblGrid>
      <w:tr w:rsidR="006033E1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</w:tr>
      <w:tr w:rsidR="006033E1">
        <w:tc>
          <w:tcPr>
            <w:tcW w:w="3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63442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2087"/>
        <w:gridCol w:w="2039"/>
        <w:gridCol w:w="1115"/>
        <w:gridCol w:w="1204"/>
        <w:gridCol w:w="913"/>
        <w:gridCol w:w="901"/>
        <w:gridCol w:w="9"/>
        <w:gridCol w:w="696"/>
        <w:gridCol w:w="742"/>
        <w:gridCol w:w="672"/>
        <w:gridCol w:w="669"/>
        <w:gridCol w:w="668"/>
        <w:gridCol w:w="696"/>
        <w:gridCol w:w="2087"/>
      </w:tblGrid>
      <w:tr w:rsidR="006033E1" w:rsidTr="00B51564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B51564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5156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6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прогрессиющий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3"/>
        <w:gridCol w:w="1053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BB7432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BB7432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 w:rsidTr="00BB7432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6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7E0BFF" w:rsidRDefault="007E0BFF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1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7"/>
        <w:gridCol w:w="1581"/>
        <w:gridCol w:w="1138"/>
        <w:gridCol w:w="891"/>
        <w:gridCol w:w="783"/>
        <w:gridCol w:w="18"/>
        <w:gridCol w:w="769"/>
        <w:gridCol w:w="719"/>
        <w:gridCol w:w="733"/>
        <w:gridCol w:w="733"/>
        <w:gridCol w:w="684"/>
        <w:gridCol w:w="663"/>
        <w:gridCol w:w="27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общественных пространств  от общего количества общественных территорий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Организовано  благоустройство и озеленение территории Свтстовского сельского поселения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 w:rsidP="00634420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r w:rsidR="006344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светоточек на территории </w:t>
            </w:r>
            <w:r w:rsidR="006344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устранение возникающих неисправностей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1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Создание условий для обеспечения населения качественными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услугами жилищно-коммунального хозяйства и реализация мероприятий в области благоустройства поселения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0503            01 4 01 29990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Организовано наружное освещение населенных пунктов Свстовского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0503 01 4 S1340,  01 4 71340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1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 «Повышени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е уровня благоустройства территории поселения, улучшение эстетичного облика улиц и парков» 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«Организовано благоустройство и озеленение территории поселения, улучшен эстетический облика улиц и парков поселения, организовано содержание мест захоронения и памятников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«Сведения о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 w:rsidP="00BE13A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«Повышение надежности и эффективности установок наружного освещения»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Организовано наружное освещение населенных пунктов </w:t>
            </w:r>
            <w:r w:rsidR="006344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E1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808D1" w:rsidRDefault="007808D1" w:rsidP="00585611">
      <w:pPr>
        <w:pStyle w:val="3"/>
        <w:spacing w:before="0" w:after="0"/>
        <w:jc w:val="center"/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</w:pPr>
      <w:r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 xml:space="preserve">IV. </w:t>
      </w:r>
      <w:r w:rsidR="000D4EB6" w:rsidRPr="007808D1">
        <w:rPr>
          <w:rFonts w:ascii="Times New Roman" w:eastAsia="Liberation Serif" w:hAnsi="Times New Roman" w:cs="Liberation Serif"/>
          <w:b/>
          <w:spacing w:val="-2"/>
          <w:sz w:val="24"/>
          <w:szCs w:val="24"/>
          <w:highlight w:val="white"/>
        </w:rPr>
        <w:t>Паспорт комплекса процессных мероприятий</w:t>
      </w:r>
    </w:p>
    <w:p w:rsidR="006033E1" w:rsidRDefault="000D4EB6" w:rsidP="00585611">
      <w:pPr>
        <w:pStyle w:val="ConsPlusTitle"/>
        <w:jc w:val="center"/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/>
          <w:spacing w:val="-2"/>
          <w:highlight w:val="white"/>
        </w:rPr>
        <w:t xml:space="preserve">Развитие культурно-досуговой деятельности в </w:t>
      </w:r>
      <w:r w:rsidR="00634420">
        <w:rPr>
          <w:rFonts w:ascii="Times New Roman" w:hAnsi="Times New Roman"/>
          <w:spacing w:val="-2"/>
          <w:highlight w:val="white"/>
        </w:rPr>
        <w:t>Новоалександровском</w:t>
      </w:r>
      <w:r>
        <w:rPr>
          <w:rFonts w:ascii="Times New Roman" w:hAnsi="Times New Roman"/>
          <w:spacing w:val="-2"/>
          <w:highlight w:val="white"/>
        </w:rPr>
        <w:t xml:space="preserve"> сельском поселении»</w:t>
      </w:r>
    </w:p>
    <w:p w:rsidR="006033E1" w:rsidRDefault="000D4EB6" w:rsidP="007808D1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2)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63442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1944"/>
        <w:gridCol w:w="2039"/>
        <w:gridCol w:w="1119"/>
        <w:gridCol w:w="1219"/>
        <w:gridCol w:w="1029"/>
        <w:gridCol w:w="814"/>
        <w:gridCol w:w="9"/>
        <w:gridCol w:w="711"/>
        <w:gridCol w:w="760"/>
        <w:gridCol w:w="683"/>
        <w:gridCol w:w="681"/>
        <w:gridCol w:w="678"/>
        <w:gridCol w:w="709"/>
        <w:gridCol w:w="2087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«Создание условий для развития культурно- досуговой деятельности на территории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2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культурно- досуговой деятельности на территории поселения»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2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"/>
        <w:gridCol w:w="3713"/>
        <w:gridCol w:w="112"/>
        <w:gridCol w:w="1580"/>
        <w:gridCol w:w="149"/>
        <w:gridCol w:w="919"/>
        <w:gridCol w:w="68"/>
        <w:gridCol w:w="891"/>
        <w:gridCol w:w="21"/>
        <w:gridCol w:w="762"/>
        <w:gridCol w:w="16"/>
        <w:gridCol w:w="12"/>
        <w:gridCol w:w="759"/>
        <w:gridCol w:w="33"/>
        <w:gridCol w:w="672"/>
        <w:gridCol w:w="14"/>
        <w:gridCol w:w="716"/>
        <w:gridCol w:w="17"/>
        <w:gridCol w:w="775"/>
        <w:gridCol w:w="628"/>
        <w:gridCol w:w="15"/>
        <w:gridCol w:w="672"/>
        <w:gridCol w:w="2098"/>
      </w:tblGrid>
      <w:tr w:rsidR="006033E1" w:rsidTr="00126923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 w:rsidTr="00126923"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 w:rsidTr="00B51564">
        <w:trPr>
          <w:trHeight w:val="309"/>
        </w:trPr>
        <w:tc>
          <w:tcPr>
            <w:tcW w:w="1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eastAsia="Times New Roman" w:cs="Times New Roman"/>
                <w:highlight w:val="white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развития культурно- досуговой деятельности на территории поселения» 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Обеспечены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словия для устойчивого развития культурно-досуговых учреждений поселения</w:t>
            </w:r>
          </w:p>
        </w:tc>
      </w:tr>
      <w:tr w:rsidR="006033E1" w:rsidTr="00B51564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мероприятий учреждениями культуры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Число посещений мероприятий учреждений  культуры</w:t>
            </w:r>
          </w:p>
        </w:tc>
      </w:tr>
      <w:tr w:rsidR="006033E1" w:rsidTr="00126923">
        <w:tc>
          <w:tcPr>
            <w:tcW w:w="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2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Культурно-досуговыми учреждениями </w:t>
            </w:r>
            <w:r w:rsidR="006344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осуществляется деятельность в области организации культурно-досуговой деятельности.</w:t>
            </w:r>
          </w:p>
          <w:p w:rsidR="006033E1" w:rsidRDefault="000D4EB6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Значение результата включает количество проведенных мероприятий и участников.</w:t>
            </w:r>
          </w:p>
        </w:tc>
      </w:tr>
      <w:tr w:rsidR="006033E1" w:rsidTr="0012692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работников культурно- досуговых учреждений поселения,  получающих компенсацию на коммунальные услуги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 w:rsidP="001269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4642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both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Оказаны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2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 w:rsidTr="00B51564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«Р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азвитие культурно-досуговой деятельности в </w:t>
            </w:r>
            <w:r w:rsidR="0063442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>Новоалександровском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сельском поселении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910 0804 01 4 02 00590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910 0801 01 4 81690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eastAsia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910 0801 01 4 82220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2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развития культурно- досуговой деятельности на территории поселения»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Созданы условия для устойчивого развития культурно-досуговых учреждений поселения,   повышено качество и доступность услуг культурно-досуговых учреждений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«Сведения о муниципальном контракте внесены в реестр контрактов,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«Обеспечено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«Произведено перечисление межбюджетных трансфертов на выполнение полномочий в части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eastAsia="Arial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«Обеспечено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точка «Произведено перечисление межбюджетных трансфертов на выполнение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7E0BFF" w:rsidRDefault="007E0BFF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lastRenderedPageBreak/>
        <w:t>V.</w:t>
      </w:r>
      <w:r w:rsidR="000D4EB6" w:rsidRPr="007C4F13">
        <w:rPr>
          <w:rFonts w:ascii="Times New Roman" w:hAnsi="Times New Roman"/>
          <w:spacing w:val="-2"/>
          <w:sz w:val="22"/>
          <w:szCs w:val="22"/>
        </w:rPr>
        <w:t xml:space="preserve"> 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  <w:spacing w:val="-2"/>
          <w:sz w:val="22"/>
          <w:szCs w:val="22"/>
        </w:rPr>
      </w:pPr>
      <w:r w:rsidRPr="007C4F13">
        <w:rPr>
          <w:rFonts w:ascii="Times New Roman" w:hAnsi="Times New Roman"/>
          <w:spacing w:val="-2"/>
          <w:sz w:val="22"/>
          <w:szCs w:val="22"/>
        </w:rPr>
        <w:t>«</w:t>
      </w:r>
      <w:r>
        <w:rPr>
          <w:rFonts w:ascii="Times New Roman" w:hAnsi="Times New Roman"/>
          <w:spacing w:val="-2"/>
          <w:sz w:val="22"/>
          <w:szCs w:val="22"/>
        </w:rPr>
        <w:t>Снижение рисков и смягчение последствий чрезвычайных ситуаций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spacing w:val="-2"/>
          <w:sz w:val="22"/>
          <w:szCs w:val="22"/>
        </w:rPr>
        <w:t xml:space="preserve"> природного и техногенного характера, пожарная безопасность и защита населения</w:t>
      </w:r>
      <w:r>
        <w:rPr>
          <w:rFonts w:ascii="Times New Roman" w:hAnsi="Times New Roman"/>
          <w:spacing w:val="-2"/>
        </w:rPr>
        <w:t>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63442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1944"/>
        <w:gridCol w:w="2039"/>
        <w:gridCol w:w="1119"/>
        <w:gridCol w:w="1219"/>
        <w:gridCol w:w="1029"/>
        <w:gridCol w:w="814"/>
        <w:gridCol w:w="9"/>
        <w:gridCol w:w="711"/>
        <w:gridCol w:w="760"/>
        <w:gridCol w:w="683"/>
        <w:gridCol w:w="681"/>
        <w:gridCol w:w="678"/>
        <w:gridCol w:w="709"/>
        <w:gridCol w:w="2087"/>
      </w:tblGrid>
      <w:tr w:rsidR="006033E1" w:rsidTr="0012692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3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1223"/>
      </w:tblGrid>
      <w:tr w:rsidR="006033E1" w:rsidTr="00126923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3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716"/>
        <w:gridCol w:w="114"/>
        <w:gridCol w:w="1580"/>
        <w:gridCol w:w="147"/>
        <w:gridCol w:w="919"/>
        <w:gridCol w:w="70"/>
        <w:gridCol w:w="891"/>
        <w:gridCol w:w="20"/>
        <w:gridCol w:w="763"/>
        <w:gridCol w:w="16"/>
        <w:gridCol w:w="11"/>
        <w:gridCol w:w="760"/>
        <w:gridCol w:w="30"/>
        <w:gridCol w:w="672"/>
        <w:gridCol w:w="17"/>
        <w:gridCol w:w="713"/>
        <w:gridCol w:w="20"/>
        <w:gridCol w:w="772"/>
        <w:gridCol w:w="626"/>
        <w:gridCol w:w="16"/>
        <w:gridCol w:w="661"/>
        <w:gridCol w:w="30"/>
        <w:gridCol w:w="2077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Pr="00B51564" w:rsidRDefault="000D4EB6" w:rsidP="00B51564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ероприятия в рамках пожарной безопасности»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пожарных дружин, оплата контрактов по реализации мероприятия в рамках пожарной безопасности </w:t>
            </w:r>
          </w:p>
        </w:tc>
      </w:tr>
      <w:tr w:rsidR="006033E1" w:rsidTr="00B51564"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пожаров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Обеспечение деятельности добровольных народных дружин, оплата контрактов по реализации мероприятия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FFFFF"/>
                <w:lang w:eastAsia="ru-RU" w:bidi="ar-SA"/>
              </w:rPr>
              <w:t xml:space="preserve">защиты населения от последствий возникновения чрезвычайных ситуаций природного и техногенного характера и условий для безопасной жизнедеятельности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3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Снижение рисков и смягчение последствий чрезвычайных ситуаций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природного и техногенного характера, пожарная безопасность и защита населения»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910 0310 01 4 03 20350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Мероприятие (результат) «Созданы условия 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910 0314 01 4 29990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3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Реализованы мероприятия в рамках пожарной безопасности»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Созданы условия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защиты населения от последствий возникновения чрезвычайных ситуаций природного и техногенного характера и условий для безопасной жизнедеятельности»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1.2.К.4.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126923" w:rsidRDefault="00126923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lastRenderedPageBreak/>
        <w:t>V</w:t>
      </w:r>
      <w:r w:rsidR="000D4EB6" w:rsidRPr="007C4F13">
        <w:rPr>
          <w:rFonts w:ascii="Times New Roman" w:hAnsi="Times New Roman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-2"/>
        </w:rPr>
        <w:t xml:space="preserve">Совершенствование и развитие дорожной сети в </w:t>
      </w:r>
      <w:r w:rsidR="00634420">
        <w:rPr>
          <w:rFonts w:ascii="Times New Roman" w:hAnsi="Times New Roman"/>
          <w:spacing w:val="-2"/>
        </w:rPr>
        <w:t>Новоалександровском</w:t>
      </w:r>
      <w:r>
        <w:rPr>
          <w:rFonts w:ascii="Times New Roman" w:hAnsi="Times New Roman"/>
          <w:spacing w:val="-2"/>
        </w:rPr>
        <w:t xml:space="preserve"> сельском поселении»</w:t>
      </w:r>
    </w:p>
    <w:p w:rsidR="006033E1" w:rsidRDefault="000D4EB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4)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63442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1979"/>
        <w:gridCol w:w="2039"/>
        <w:gridCol w:w="1118"/>
        <w:gridCol w:w="1215"/>
        <w:gridCol w:w="1026"/>
        <w:gridCol w:w="809"/>
        <w:gridCol w:w="7"/>
        <w:gridCol w:w="710"/>
        <w:gridCol w:w="754"/>
        <w:gridCol w:w="681"/>
        <w:gridCol w:w="678"/>
        <w:gridCol w:w="676"/>
        <w:gridCol w:w="706"/>
        <w:gridCol w:w="2087"/>
      </w:tblGrid>
      <w:tr w:rsidR="006033E1" w:rsidTr="00126923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 w:rsidTr="00126923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 w:rsidTr="00126923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4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046"/>
        <w:gridCol w:w="1054"/>
        <w:gridCol w:w="1505"/>
        <w:gridCol w:w="655"/>
        <w:gridCol w:w="655"/>
        <w:gridCol w:w="730"/>
        <w:gridCol w:w="655"/>
        <w:gridCol w:w="622"/>
        <w:gridCol w:w="818"/>
        <w:gridCol w:w="799"/>
        <w:gridCol w:w="596"/>
        <w:gridCol w:w="772"/>
        <w:gridCol w:w="615"/>
        <w:gridCol w:w="826"/>
        <w:gridCol w:w="47"/>
        <w:gridCol w:w="1175"/>
      </w:tblGrid>
      <w:tr w:rsidR="006033E1" w:rsidTr="00126923"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 w:rsidTr="00126923"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12692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4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3826"/>
        <w:gridCol w:w="1580"/>
        <w:gridCol w:w="1139"/>
        <w:gridCol w:w="891"/>
        <w:gridCol w:w="783"/>
        <w:gridCol w:w="18"/>
        <w:gridCol w:w="769"/>
        <w:gridCol w:w="719"/>
        <w:gridCol w:w="733"/>
        <w:gridCol w:w="772"/>
        <w:gridCol w:w="643"/>
        <w:gridCol w:w="663"/>
        <w:gridCol w:w="30"/>
        <w:gridCol w:w="2074"/>
      </w:tblGrid>
      <w:tr w:rsidR="006033E1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«Содержание и ремонт автомобильных дорог общего пользования местного значения» 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ероприятия по содержанию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местного значения»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товаров, работ, услуг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Доля автомобильных дорог общего пользования местного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значения, соответствующих нормативным требованиям</w:t>
            </w:r>
          </w:p>
        </w:tc>
      </w:tr>
      <w:tr w:rsidR="006033E1"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3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Выполнен комплекс дорожных работ по содержанию автодорог и искусственных сооружений улично-дорожной сети на территории поселения 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Совершенствование и развитие дорожной сети в </w:t>
            </w:r>
            <w:r w:rsidR="006344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Новоалександровском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сельском поселении»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«Реализованы 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ероприятия по содержанию автомобильных дорог общего пользования местного значения»»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910 0409 01 4 04 80570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4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«Содержание и ремонт автомобильных дорог общего пользования местного значения»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«Реализованы мероприятия по содержанию автомобильных дорог общего пользования местного значения»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Pr="007C4F13" w:rsidRDefault="007C4F13">
      <w:pPr>
        <w:pStyle w:val="ConsPlusTitle"/>
        <w:jc w:val="center"/>
        <w:rPr>
          <w:rFonts w:ascii="Times New Roman" w:hAnsi="Times New Roman"/>
          <w:spacing w:val="-2"/>
        </w:rPr>
      </w:pPr>
      <w:r w:rsidRPr="007C4F13">
        <w:rPr>
          <w:rFonts w:ascii="Times New Roman" w:hAnsi="Times New Roman"/>
          <w:spacing w:val="-2"/>
        </w:rPr>
        <w:lastRenderedPageBreak/>
        <w:t>VI</w:t>
      </w:r>
      <w:r w:rsidR="000D4EB6" w:rsidRPr="007C4F13">
        <w:rPr>
          <w:rFonts w:ascii="Times New Roman" w:hAnsi="Times New Roman"/>
          <w:spacing w:val="-2"/>
        </w:rPr>
        <w:t>I. Паспорт комплекса процессных мероприятий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 w:rsidRPr="007C4F13">
        <w:rPr>
          <w:rFonts w:ascii="Times New Roman" w:hAnsi="Times New Roman"/>
          <w:spacing w:val="-2"/>
        </w:rPr>
        <w:t>«</w:t>
      </w:r>
      <w:r>
        <w:rPr>
          <w:rFonts w:ascii="Times New Roman" w:hAnsi="Times New Roman"/>
          <w:spacing w:val="-2"/>
        </w:rPr>
        <w:t xml:space="preserve">Обеспечение функций органов власти </w:t>
      </w:r>
      <w:r w:rsidR="00634420">
        <w:rPr>
          <w:rFonts w:ascii="Times New Roman" w:hAnsi="Times New Roman"/>
          <w:spacing w:val="-2"/>
        </w:rPr>
        <w:t>Новоалександровского</w:t>
      </w:r>
      <w:r>
        <w:rPr>
          <w:rFonts w:ascii="Times New Roman" w:hAnsi="Times New Roman"/>
          <w:spacing w:val="-2"/>
        </w:rPr>
        <w:t xml:space="preserve"> сельского поселения»</w:t>
      </w: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(далее - комплекс процессных мероприятий 5)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63442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1940"/>
        <w:gridCol w:w="2039"/>
        <w:gridCol w:w="1118"/>
        <w:gridCol w:w="1217"/>
        <w:gridCol w:w="1027"/>
        <w:gridCol w:w="812"/>
        <w:gridCol w:w="9"/>
        <w:gridCol w:w="709"/>
        <w:gridCol w:w="758"/>
        <w:gridCol w:w="681"/>
        <w:gridCol w:w="679"/>
        <w:gridCol w:w="676"/>
        <w:gridCol w:w="708"/>
        <w:gridCol w:w="43"/>
        <w:gridCol w:w="2068"/>
      </w:tblGrid>
      <w:tr w:rsidR="006033E1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bookmarkStart w:id="2" w:name="__DdeLink__90239_4751171585"/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функций органов власти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я и деятельности  муниципальных учреждений (организаций)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5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42"/>
        <w:gridCol w:w="1054"/>
        <w:gridCol w:w="1505"/>
        <w:gridCol w:w="655"/>
        <w:gridCol w:w="655"/>
        <w:gridCol w:w="731"/>
        <w:gridCol w:w="655"/>
        <w:gridCol w:w="622"/>
        <w:gridCol w:w="818"/>
        <w:gridCol w:w="799"/>
        <w:gridCol w:w="597"/>
        <w:gridCol w:w="772"/>
        <w:gridCol w:w="617"/>
        <w:gridCol w:w="826"/>
        <w:gridCol w:w="45"/>
        <w:gridCol w:w="1178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3" w:name="__DdeLink__90239_4751171588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6344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3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5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8"/>
        <w:gridCol w:w="1584"/>
        <w:gridCol w:w="1138"/>
        <w:gridCol w:w="891"/>
        <w:gridCol w:w="783"/>
        <w:gridCol w:w="18"/>
        <w:gridCol w:w="769"/>
        <w:gridCol w:w="719"/>
        <w:gridCol w:w="733"/>
        <w:gridCol w:w="772"/>
        <w:gridCol w:w="644"/>
        <w:gridCol w:w="663"/>
        <w:gridCol w:w="28"/>
        <w:gridCol w:w="2071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7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4" w:name="__DdeLink__90239_4751171586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6344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(результат) «Обеспечены функции органов власти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среднего уровня достижения целевых показателей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функций органов власти </w:t>
            </w:r>
            <w:r w:rsidR="00634420"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«Свистовская АХС»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ind w:left="-57" w:right="-57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среднего уровня достижения целевых показателей конечного результата по направлениям деятельности (95%)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работников МКУ «Свистовская АХС» заработной платой, социальными выплатами, командировочными расходами, уплата налогов, сборов и иных платежей. Материально-техническое обеспечение учреждения.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Обеспечение функций органов власти </w:t>
            </w:r>
            <w:r w:rsidR="0063442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Новоалександровского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сельского поселения»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Мероприятие (результат) «Обеспечены функции органов власти </w:t>
            </w:r>
            <w:r w:rsidR="00634420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Новоалександровского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910 0104 01 4 05 00190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100/200/800,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910 0104 01 4 05 00220 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 «Обеспечено содержание МКУ «Свистовская АХС»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910 0113 01 4 05 00590</w:t>
            </w:r>
          </w:p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100/200/800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B51564" w:rsidRDefault="00B51564">
      <w:pPr>
        <w:pStyle w:val="ConsPlusNormal"/>
        <w:jc w:val="center"/>
        <w:rPr>
          <w:rFonts w:ascii="Times New Roman" w:hAnsi="Times New Roman"/>
          <w:b/>
          <w:bCs/>
        </w:rPr>
      </w:pPr>
    </w:p>
    <w:p w:rsidR="006033E1" w:rsidRDefault="000D4EB6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6. План реализации комплекса процессных мероприятий  5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bookmarkStart w:id="5" w:name="__DdeLink__90239_4751171587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Обеспечение функций органов власти </w:t>
            </w:r>
            <w:r w:rsidR="0063442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сельского поселени</w:t>
            </w:r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 и деятельности  муниципальных учреждений (организаций)»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Обеспечены функции органов власти </w:t>
            </w:r>
            <w:r w:rsidR="0063442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Новоалександровского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 xml:space="preserve"> сельского поселения, в том числе территориальных органов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 «Обеспечено содержание МКУ «Свистовская АХС»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1.3.К.1.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 w:rsidTr="00B51564">
        <w:tc>
          <w:tcPr>
            <w:tcW w:w="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1.3.К.2.</w:t>
            </w:r>
          </w:p>
        </w:tc>
        <w:tc>
          <w:tcPr>
            <w:tcW w:w="4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1.3.К.3.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 w:rsidTr="00B51564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1.3.К.4.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Default="006033E1">
      <w:pPr>
        <w:pStyle w:val="ConsPlusNormal"/>
        <w:jc w:val="both"/>
      </w:pPr>
    </w:p>
    <w:p w:rsidR="006033E1" w:rsidRPr="007C4F13" w:rsidRDefault="006033E1">
      <w:pPr>
        <w:pStyle w:val="ConsPlusNormal"/>
        <w:jc w:val="both"/>
        <w:rPr>
          <w:rFonts w:ascii="Times New Roman" w:hAnsi="Times New Roman"/>
          <w:b/>
        </w:rPr>
      </w:pPr>
    </w:p>
    <w:p w:rsidR="006033E1" w:rsidRPr="007C4F13" w:rsidRDefault="007C4F13" w:rsidP="007808D1">
      <w:pPr>
        <w:pStyle w:val="ConsPlusTitle"/>
        <w:ind w:left="720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VIII. </w:t>
      </w:r>
      <w:r w:rsidR="000D4EB6" w:rsidRPr="007C4F13">
        <w:rPr>
          <w:rFonts w:ascii="Times New Roman" w:hAnsi="Times New Roman"/>
        </w:rPr>
        <w:t>Паспорт комплекса процессных мероприятий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 xml:space="preserve">«Реализация мер по обеспечению антитеррористической защищенности и 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безопасности муниципальных учреждений и мест с массовым пребыванием граждан»</w:t>
      </w:r>
    </w:p>
    <w:p w:rsidR="006033E1" w:rsidRPr="007C4F13" w:rsidRDefault="000D4EB6">
      <w:pPr>
        <w:pStyle w:val="ConsPlusTitle"/>
        <w:jc w:val="center"/>
        <w:rPr>
          <w:rFonts w:ascii="Times New Roman" w:hAnsi="Times New Roman"/>
        </w:rPr>
      </w:pPr>
      <w:r w:rsidRPr="007C4F13">
        <w:rPr>
          <w:rFonts w:ascii="Times New Roman" w:hAnsi="Times New Roman"/>
        </w:rPr>
        <w:t>(далее - комплекс процессных мероприятий 6)</w:t>
      </w:r>
    </w:p>
    <w:p w:rsidR="006033E1" w:rsidRDefault="006033E1">
      <w:pPr>
        <w:pStyle w:val="ConsPlusTitle"/>
        <w:jc w:val="center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1. Общие положения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088" w:type="dxa"/>
        <w:tblInd w:w="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11911"/>
      </w:tblGrid>
      <w:tr w:rsidR="006033E1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исполнительный орган Ровеньского района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поселения,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Шестаков А.А.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. - </w:t>
            </w:r>
            <w:r w:rsidR="005524A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</w:p>
        </w:tc>
      </w:tr>
      <w:tr w:rsidR="006033E1">
        <w:tc>
          <w:tcPr>
            <w:tcW w:w="3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Title"/>
            </w:pP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«Социально-экономическое развитие </w:t>
            </w:r>
            <w:r w:rsidR="00634420"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b w:val="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2. Показатели 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2078"/>
        <w:gridCol w:w="2039"/>
        <w:gridCol w:w="1114"/>
        <w:gridCol w:w="1203"/>
        <w:gridCol w:w="1019"/>
        <w:gridCol w:w="791"/>
        <w:gridCol w:w="9"/>
        <w:gridCol w:w="697"/>
        <w:gridCol w:w="742"/>
        <w:gridCol w:w="671"/>
        <w:gridCol w:w="667"/>
        <w:gridCol w:w="667"/>
        <w:gridCol w:w="694"/>
        <w:gridCol w:w="40"/>
        <w:gridCol w:w="2068"/>
      </w:tblGrid>
      <w:tr w:rsidR="006033E1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6033E1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033E1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 1.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both"/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63442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Новоалександровского</w:t>
            </w: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B51564" w:rsidRDefault="00B51564">
      <w:pPr>
        <w:pStyle w:val="ConsPlusTitle"/>
        <w:jc w:val="center"/>
        <w:rPr>
          <w:rFonts w:ascii="Times New Roman" w:hAnsi="Times New Roman"/>
          <w:color w:val="000000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lastRenderedPageBreak/>
        <w:t>3. Помесячный план достижения показателей комплекса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  <w:color w:val="000000"/>
        </w:rPr>
        <w:t>процессных мероприятий 6 в 2025 году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3053"/>
        <w:gridCol w:w="1054"/>
        <w:gridCol w:w="1503"/>
        <w:gridCol w:w="654"/>
        <w:gridCol w:w="655"/>
        <w:gridCol w:w="730"/>
        <w:gridCol w:w="654"/>
        <w:gridCol w:w="622"/>
        <w:gridCol w:w="816"/>
        <w:gridCol w:w="798"/>
        <w:gridCol w:w="596"/>
        <w:gridCol w:w="771"/>
        <w:gridCol w:w="616"/>
        <w:gridCol w:w="826"/>
        <w:gridCol w:w="48"/>
        <w:gridCol w:w="1175"/>
      </w:tblGrid>
      <w:tr w:rsidR="006033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 конец 2025 года</w:t>
            </w:r>
          </w:p>
        </w:tc>
      </w:tr>
      <w:tr w:rsidR="006033E1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сент.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Численность населения, участвующих в  мероприятиях   по обеспечению антитеррористической защищенности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4. Перечень мероприятий (результатов)</w:t>
      </w: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комплекса процессных мероприятий 6</w:t>
      </w:r>
    </w:p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827"/>
        <w:gridCol w:w="1582"/>
        <w:gridCol w:w="1137"/>
        <w:gridCol w:w="891"/>
        <w:gridCol w:w="783"/>
        <w:gridCol w:w="16"/>
        <w:gridCol w:w="771"/>
        <w:gridCol w:w="717"/>
        <w:gridCol w:w="733"/>
        <w:gridCol w:w="771"/>
        <w:gridCol w:w="642"/>
        <w:gridCol w:w="663"/>
        <w:gridCol w:w="28"/>
        <w:gridCol w:w="2080"/>
      </w:tblGrid>
      <w:tr w:rsidR="006033E1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30" w:tgtFrame="https://login.consultant.ru/link/?req=doc&amp;base=LAW&amp;n=441135&amp;date=06.08.2024">
              <w:r>
                <w:rPr>
                  <w:rStyle w:val="ListLabel2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033E1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033E1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</w:pPr>
          </w:p>
        </w:tc>
      </w:tr>
      <w:tr w:rsidR="006033E1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lastRenderedPageBreak/>
              <w:t>материалы  антитеррористической и антиэкстремистской направленности»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текущей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before="40" w:after="40"/>
              <w:ind w:left="-57" w:right="-57"/>
              <w:contextualSpacing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Численность населения,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участвующих в  мероприятиях   по обеспечению антитеррористической защищенности</w:t>
            </w:r>
          </w:p>
        </w:tc>
      </w:tr>
      <w:tr w:rsidR="006033E1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464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типографской продукции антитеррористической и антиэкстремистской направленности в целях информирования населения поселения</w:t>
            </w:r>
          </w:p>
        </w:tc>
      </w:tr>
    </w:tbl>
    <w:p w:rsidR="006033E1" w:rsidRDefault="006033E1">
      <w:pPr>
        <w:pStyle w:val="ConsPlusNormal"/>
        <w:jc w:val="both"/>
        <w:rPr>
          <w:rFonts w:ascii="Times New Roman" w:hAnsi="Times New Roman"/>
        </w:rPr>
      </w:pPr>
    </w:p>
    <w:p w:rsidR="006033E1" w:rsidRDefault="000D4EB6">
      <w:pPr>
        <w:pStyle w:val="ConsPlusTitle"/>
        <w:jc w:val="center"/>
      </w:pPr>
      <w:r>
        <w:rPr>
          <w:rFonts w:ascii="Times New Roman" w:hAnsi="Times New Roman"/>
        </w:rPr>
        <w:t>5. Финансовое обеспечение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</w:rPr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8"/>
        <w:gridCol w:w="1672"/>
        <w:gridCol w:w="1022"/>
        <w:gridCol w:w="967"/>
        <w:gridCol w:w="950"/>
        <w:gridCol w:w="1022"/>
        <w:gridCol w:w="1011"/>
        <w:gridCol w:w="966"/>
        <w:gridCol w:w="1102"/>
      </w:tblGrid>
      <w:tr w:rsidR="006033E1">
        <w:tc>
          <w:tcPr>
            <w:tcW w:w="6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033E1">
        <w:tc>
          <w:tcPr>
            <w:tcW w:w="6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033E1"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«Реализация мер по обеспечению антитеррористической защищенности и </w:t>
            </w:r>
          </w:p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безопасности муниципальных учреждений и мест с массовым пребыванием граждан»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01 4 06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межбюджетные трансферты из областного и федерального бюджета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Мероприятие (результат) «Изготовлены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антиэкстремистской направленности»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910 0314 01 4 06 20380</w:t>
            </w:r>
          </w:p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(справочно)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3E1" w:rsidTr="00B51564">
        <w:tc>
          <w:tcPr>
            <w:tcW w:w="6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033E1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33E1" w:rsidRDefault="000D4EB6">
      <w:pPr>
        <w:pStyle w:val="ConsPlusNormal"/>
        <w:jc w:val="center"/>
      </w:pPr>
      <w:r>
        <w:rPr>
          <w:rFonts w:ascii="Times New Roman" w:hAnsi="Times New Roman"/>
          <w:b/>
          <w:bCs/>
        </w:rPr>
        <w:t>6. План реализации комплекса процессных мероприятий  6</w:t>
      </w:r>
    </w:p>
    <w:p w:rsidR="006033E1" w:rsidRDefault="006033E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4631"/>
        <w:gridCol w:w="2159"/>
        <w:gridCol w:w="4325"/>
        <w:gridCol w:w="3078"/>
      </w:tblGrid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  <w:t>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en-US" w:bidi="ar-SA"/>
              </w:rPr>
              <w:t>Изготовлены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 w:bidi="ar-SA"/>
              </w:rPr>
              <w:t xml:space="preserve"> наглядные пособия и методические материалы  антитеррористической и антиэкстремистской направленности»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План-график закупок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634420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Шестаков А.А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.,  заместитель главы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Новоалександровского</w:t>
            </w:r>
            <w:r w:rsidR="000D4EB6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Акт приемки</w:t>
            </w:r>
          </w:p>
        </w:tc>
      </w:tr>
      <w:tr w:rsidR="006033E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5524AC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 А.А.</w:t>
            </w:r>
            <w:r w:rsidR="000D4EB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126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E1" w:rsidRDefault="000D4EB6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</w:tr>
    </w:tbl>
    <w:p w:rsidR="006033E1" w:rsidRDefault="006033E1">
      <w:pPr>
        <w:pStyle w:val="ConsPlusNormal"/>
        <w:jc w:val="both"/>
      </w:pPr>
    </w:p>
    <w:sectPr w:rsidR="006033E1">
      <w:type w:val="continuous"/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2A" w:rsidRDefault="001F3D2A" w:rsidP="00B51564">
      <w:r>
        <w:separator/>
      </w:r>
    </w:p>
  </w:endnote>
  <w:endnote w:type="continuationSeparator" w:id="0">
    <w:p w:rsidR="001F3D2A" w:rsidRDefault="001F3D2A" w:rsidP="00B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2A" w:rsidRDefault="001F3D2A" w:rsidP="00B51564">
      <w:r>
        <w:separator/>
      </w:r>
    </w:p>
  </w:footnote>
  <w:footnote w:type="continuationSeparator" w:id="0">
    <w:p w:rsidR="001F3D2A" w:rsidRDefault="001F3D2A" w:rsidP="00B5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67DE"/>
    <w:multiLevelType w:val="hybridMultilevel"/>
    <w:tmpl w:val="D8A6E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66FE"/>
    <w:multiLevelType w:val="multilevel"/>
    <w:tmpl w:val="B8A87408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2A56DF"/>
    <w:multiLevelType w:val="multilevel"/>
    <w:tmpl w:val="07B86E8C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B80694"/>
    <w:multiLevelType w:val="multilevel"/>
    <w:tmpl w:val="02A4B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9CE5DC2"/>
    <w:multiLevelType w:val="hybridMultilevel"/>
    <w:tmpl w:val="C700F458"/>
    <w:lvl w:ilvl="0" w:tplc="9E4415E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3E1"/>
    <w:rsid w:val="00085D76"/>
    <w:rsid w:val="000D4EB6"/>
    <w:rsid w:val="0011729A"/>
    <w:rsid w:val="00126923"/>
    <w:rsid w:val="001C2D2E"/>
    <w:rsid w:val="001F3D2A"/>
    <w:rsid w:val="002768E8"/>
    <w:rsid w:val="002E417A"/>
    <w:rsid w:val="003A494A"/>
    <w:rsid w:val="00410F99"/>
    <w:rsid w:val="00481099"/>
    <w:rsid w:val="004F0F29"/>
    <w:rsid w:val="0052557D"/>
    <w:rsid w:val="005413B9"/>
    <w:rsid w:val="005524AC"/>
    <w:rsid w:val="00585611"/>
    <w:rsid w:val="006033E1"/>
    <w:rsid w:val="00634420"/>
    <w:rsid w:val="00650198"/>
    <w:rsid w:val="006B4D7D"/>
    <w:rsid w:val="007808D1"/>
    <w:rsid w:val="007C4F13"/>
    <w:rsid w:val="007E0BFF"/>
    <w:rsid w:val="009B3860"/>
    <w:rsid w:val="00AF4D65"/>
    <w:rsid w:val="00B10A7F"/>
    <w:rsid w:val="00B51564"/>
    <w:rsid w:val="00BB7432"/>
    <w:rsid w:val="00BE13AE"/>
    <w:rsid w:val="00BF039C"/>
    <w:rsid w:val="00C04483"/>
    <w:rsid w:val="00C11947"/>
    <w:rsid w:val="00C823DE"/>
    <w:rsid w:val="00D63246"/>
    <w:rsid w:val="00DD7FA2"/>
    <w:rsid w:val="00F62271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9579"/>
  <w15:docId w15:val="{23F95D0F-3C69-4ACB-8629-B53C7671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  <w:lang w:val="en-US" w:eastAsia="en-US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ListLabel1">
    <w:name w:val="ListLabel 1"/>
    <w:qFormat/>
    <w:rPr>
      <w:color w:val="0000FF"/>
      <w:sz w:val="20"/>
    </w:rPr>
  </w:style>
  <w:style w:type="character" w:customStyle="1" w:styleId="ListLabel2">
    <w:name w:val="ListLabel 2"/>
    <w:qFormat/>
    <w:rPr>
      <w:color w:val="0000FF"/>
    </w:rPr>
  </w:style>
  <w:style w:type="character" w:customStyle="1" w:styleId="ListLabel3">
    <w:name w:val="ListLabel 3"/>
    <w:qFormat/>
    <w:rPr>
      <w:color w:val="0000FF"/>
      <w:highlight w:val="yellow"/>
    </w:rPr>
  </w:style>
  <w:style w:type="character" w:customStyle="1" w:styleId="ListLabel4">
    <w:name w:val="ListLabel 4"/>
    <w:qFormat/>
    <w:rPr>
      <w:color w:val="0000FF"/>
      <w:sz w:val="20"/>
    </w:rPr>
  </w:style>
  <w:style w:type="character" w:customStyle="1" w:styleId="ListLabel5">
    <w:name w:val="ListLabel 5"/>
    <w:qFormat/>
    <w:rPr>
      <w:color w:val="0000FF"/>
      <w:sz w:val="20"/>
      <w:szCs w:val="20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highlight w:val="yellow"/>
    </w:rPr>
  </w:style>
  <w:style w:type="character" w:customStyle="1" w:styleId="ListLabel20">
    <w:name w:val="ListLabel 20"/>
    <w:qFormat/>
    <w:rPr>
      <w:color w:val="0000FF"/>
    </w:rPr>
  </w:style>
  <w:style w:type="character" w:customStyle="1" w:styleId="ListLabel21">
    <w:name w:val="ListLabel 21"/>
    <w:qFormat/>
    <w:rPr>
      <w:color w:val="0000FF"/>
      <w:sz w:val="20"/>
    </w:rPr>
  </w:style>
  <w:style w:type="character" w:customStyle="1" w:styleId="ListLabel22">
    <w:name w:val="ListLabel 22"/>
    <w:qFormat/>
    <w:rPr>
      <w:color w:val="0000FF"/>
      <w:sz w:val="20"/>
      <w:szCs w:val="20"/>
    </w:rPr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color w:val="0000FF"/>
      <w:highlight w:val="yellow"/>
    </w:rPr>
  </w:style>
  <w:style w:type="character" w:customStyle="1" w:styleId="ListLabel25">
    <w:name w:val="ListLabel 25"/>
    <w:qFormat/>
    <w:rPr>
      <w:color w:val="0000FF"/>
    </w:rPr>
  </w:style>
  <w:style w:type="character" w:customStyle="1" w:styleId="ListLabel26">
    <w:name w:val="ListLabel 26"/>
    <w:qFormat/>
    <w:rPr>
      <w:color w:val="0000FF"/>
      <w:sz w:val="20"/>
    </w:rPr>
  </w:style>
  <w:style w:type="character" w:customStyle="1" w:styleId="ListLabel27">
    <w:name w:val="ListLabel 27"/>
    <w:qFormat/>
    <w:rPr>
      <w:color w:val="0000FF"/>
      <w:sz w:val="20"/>
      <w:szCs w:val="20"/>
    </w:rPr>
  </w:style>
  <w:style w:type="character" w:customStyle="1" w:styleId="ListLabel28">
    <w:name w:val="ListLabel 28"/>
    <w:qFormat/>
    <w:rPr>
      <w:color w:val="0000FF"/>
    </w:rPr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color w:val="0000FF"/>
      <w:highlight w:val="yellow"/>
    </w:rPr>
  </w:style>
  <w:style w:type="character" w:customStyle="1" w:styleId="ListLabel31">
    <w:name w:val="ListLabel 31"/>
    <w:qFormat/>
    <w:rPr>
      <w:color w:val="0000FF"/>
      <w:sz w:val="20"/>
    </w:rPr>
  </w:style>
  <w:style w:type="character" w:customStyle="1" w:styleId="ListLabel32">
    <w:name w:val="ListLabel 32"/>
    <w:qFormat/>
    <w:rPr>
      <w:color w:val="0000FF"/>
      <w:sz w:val="20"/>
      <w:szCs w:val="20"/>
    </w:rPr>
  </w:style>
  <w:style w:type="character" w:customStyle="1" w:styleId="ListLabel33">
    <w:name w:val="ListLabel 33"/>
    <w:qFormat/>
    <w:rPr>
      <w:color w:val="0000FF"/>
    </w:rPr>
  </w:style>
  <w:style w:type="character" w:customStyle="1" w:styleId="ListLabel34">
    <w:name w:val="ListLabel 34"/>
    <w:qFormat/>
    <w:rPr>
      <w:color w:val="0000FF"/>
    </w:rPr>
  </w:style>
  <w:style w:type="character" w:customStyle="1" w:styleId="ListLabel35">
    <w:name w:val="ListLabel 35"/>
    <w:qFormat/>
    <w:rPr>
      <w:color w:val="0000FF"/>
      <w:highlight w:val="yellow"/>
    </w:rPr>
  </w:style>
  <w:style w:type="character" w:customStyle="1" w:styleId="ListLabel36">
    <w:name w:val="ListLabel 36"/>
    <w:qFormat/>
    <w:rPr>
      <w:color w:val="0000FF"/>
      <w:sz w:val="20"/>
    </w:rPr>
  </w:style>
  <w:style w:type="character" w:customStyle="1" w:styleId="ListLabel37">
    <w:name w:val="ListLabel 37"/>
    <w:qFormat/>
    <w:rPr>
      <w:color w:val="0000FF"/>
      <w:sz w:val="20"/>
      <w:szCs w:val="20"/>
    </w:rPr>
  </w:style>
  <w:style w:type="character" w:customStyle="1" w:styleId="ListLabel38">
    <w:name w:val="ListLabel 38"/>
    <w:qFormat/>
    <w:rPr>
      <w:color w:val="0000FF"/>
    </w:rPr>
  </w:style>
  <w:style w:type="character" w:customStyle="1" w:styleId="ListLabel39">
    <w:name w:val="ListLabel 39"/>
    <w:qFormat/>
    <w:rPr>
      <w:color w:val="0000FF"/>
    </w:rPr>
  </w:style>
  <w:style w:type="character" w:customStyle="1" w:styleId="ListLabel40">
    <w:name w:val="ListLabel 40"/>
    <w:qFormat/>
    <w:rPr>
      <w:color w:val="0000FF"/>
      <w:highlight w:val="yellow"/>
    </w:rPr>
  </w:style>
  <w:style w:type="character" w:customStyle="1" w:styleId="ListLabel41">
    <w:name w:val="ListLabel 41"/>
    <w:qFormat/>
    <w:rPr>
      <w:color w:val="0000FF"/>
      <w:sz w:val="20"/>
    </w:rPr>
  </w:style>
  <w:style w:type="character" w:customStyle="1" w:styleId="ListLabel42">
    <w:name w:val="ListLabel 42"/>
    <w:qFormat/>
    <w:rPr>
      <w:color w:val="0000FF"/>
      <w:sz w:val="20"/>
      <w:szCs w:val="20"/>
    </w:rPr>
  </w:style>
  <w:style w:type="character" w:customStyle="1" w:styleId="ListLabel43">
    <w:name w:val="ListLabel 43"/>
    <w:qFormat/>
    <w:rPr>
      <w:color w:val="0000FF"/>
    </w:rPr>
  </w:style>
  <w:style w:type="character" w:customStyle="1" w:styleId="ListLabel44">
    <w:name w:val="ListLabel 44"/>
    <w:qFormat/>
    <w:rPr>
      <w:color w:val="0000FF"/>
    </w:rPr>
  </w:style>
  <w:style w:type="character" w:customStyle="1" w:styleId="ListLabel45">
    <w:name w:val="ListLabel 45"/>
    <w:qFormat/>
    <w:rPr>
      <w:color w:val="0000FF"/>
      <w:sz w:val="20"/>
    </w:rPr>
  </w:style>
  <w:style w:type="character" w:customStyle="1" w:styleId="ListLabel46">
    <w:name w:val="ListLabel 46"/>
    <w:qFormat/>
    <w:rPr>
      <w:color w:val="0000FF"/>
      <w:sz w:val="20"/>
      <w:szCs w:val="20"/>
    </w:rPr>
  </w:style>
  <w:style w:type="character" w:customStyle="1" w:styleId="ListLabel47">
    <w:name w:val="ListLabel 47"/>
    <w:qFormat/>
    <w:rPr>
      <w:color w:val="0000FF"/>
    </w:rPr>
  </w:style>
  <w:style w:type="character" w:customStyle="1" w:styleId="ListLabel48">
    <w:name w:val="ListLabel 48"/>
    <w:qFormat/>
    <w:rPr>
      <w:color w:val="0000FF"/>
    </w:rPr>
  </w:style>
  <w:style w:type="character" w:customStyle="1" w:styleId="ListLabel49">
    <w:name w:val="ListLabel 49"/>
    <w:qFormat/>
    <w:rPr>
      <w:color w:val="0000FF"/>
      <w:sz w:val="20"/>
    </w:rPr>
  </w:style>
  <w:style w:type="character" w:customStyle="1" w:styleId="ListLabel50">
    <w:name w:val="ListLabel 50"/>
    <w:qFormat/>
    <w:rPr>
      <w:color w:val="0000FF"/>
      <w:sz w:val="20"/>
      <w:szCs w:val="20"/>
    </w:rPr>
  </w:style>
  <w:style w:type="character" w:customStyle="1" w:styleId="ListLabel51">
    <w:name w:val="ListLabel 51"/>
    <w:qFormat/>
    <w:rPr>
      <w:color w:val="0000FF"/>
    </w:rPr>
  </w:style>
  <w:style w:type="character" w:customStyle="1" w:styleId="ListLabel52">
    <w:name w:val="ListLabel 52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Pr>
      <w:color w:val="0000FF"/>
      <w:sz w:val="20"/>
      <w:szCs w:val="20"/>
    </w:rPr>
  </w:style>
  <w:style w:type="character" w:customStyle="1" w:styleId="ListLabel54">
    <w:name w:val="ListLabel 54"/>
    <w:qFormat/>
    <w:rPr>
      <w:color w:val="0000FF"/>
      <w:sz w:val="20"/>
    </w:rPr>
  </w:style>
  <w:style w:type="character" w:customStyle="1" w:styleId="ListLabel55">
    <w:name w:val="ListLabel 55"/>
    <w:qFormat/>
    <w:rPr>
      <w:color w:val="0000FF"/>
      <w:sz w:val="20"/>
      <w:szCs w:val="20"/>
    </w:rPr>
  </w:style>
  <w:style w:type="character" w:customStyle="1" w:styleId="ListLabel56">
    <w:name w:val="ListLabel 56"/>
    <w:qFormat/>
    <w:rPr>
      <w:color w:val="0000FF"/>
    </w:rPr>
  </w:style>
  <w:style w:type="character" w:customStyle="1" w:styleId="ListLabel57">
    <w:name w:val="ListLabel 57"/>
    <w:qFormat/>
    <w:rPr>
      <w:color w:val="0000FF"/>
      <w:sz w:val="20"/>
      <w:szCs w:val="20"/>
    </w:rPr>
  </w:style>
  <w:style w:type="character" w:customStyle="1" w:styleId="ListLabel58">
    <w:name w:val="ListLabel 58"/>
    <w:qFormat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Pr>
      <w:rFonts w:ascii="Times New Roman" w:hAnsi="Times New Roman"/>
      <w:color w:val="0000FF"/>
    </w:rPr>
  </w:style>
  <w:style w:type="character" w:customStyle="1" w:styleId="ListLabel61">
    <w:name w:val="ListLabel 61"/>
    <w:qFormat/>
    <w:rPr>
      <w:rFonts w:ascii="Times New Roman" w:hAnsi="Times New Roman"/>
      <w:color w:val="0000FF"/>
      <w:sz w:val="20"/>
      <w:szCs w:val="20"/>
    </w:rPr>
  </w:style>
  <w:style w:type="character" w:styleId="a7">
    <w:name w:val="Book Title"/>
    <w:qFormat/>
    <w:rPr>
      <w:b/>
      <w:bCs/>
      <w:i/>
      <w:iCs/>
      <w:spacing w:val="5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bCs w:val="0"/>
      <w:color w:val="0000FF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64">
    <w:name w:val="ListLabel 64"/>
    <w:qFormat/>
    <w:rPr>
      <w:color w:val="0000FF"/>
      <w:sz w:val="20"/>
    </w:rPr>
  </w:style>
  <w:style w:type="character" w:customStyle="1" w:styleId="ListLabel65">
    <w:name w:val="ListLabel 65"/>
    <w:qFormat/>
    <w:rPr>
      <w:color w:val="0000FF"/>
      <w:sz w:val="20"/>
      <w:szCs w:val="20"/>
    </w:rPr>
  </w:style>
  <w:style w:type="character" w:customStyle="1" w:styleId="ListLabel66">
    <w:name w:val="ListLabel 66"/>
    <w:qFormat/>
    <w:rPr>
      <w:color w:val="0000FF"/>
    </w:rPr>
  </w:style>
  <w:style w:type="character" w:customStyle="1" w:styleId="ListLabel67">
    <w:name w:val="ListLabel 67"/>
    <w:qFormat/>
    <w:rPr>
      <w:color w:val="0000FF"/>
      <w:sz w:val="20"/>
      <w:szCs w:val="20"/>
    </w:rPr>
  </w:style>
  <w:style w:type="character" w:customStyle="1" w:styleId="ListLabel68">
    <w:name w:val="ListLabel 6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0">
    <w:name w:val="ListLabel 70"/>
    <w:qFormat/>
    <w:rPr>
      <w:color w:val="0000FF"/>
      <w:sz w:val="20"/>
    </w:rPr>
  </w:style>
  <w:style w:type="character" w:customStyle="1" w:styleId="ListLabel71">
    <w:name w:val="ListLabel 71"/>
    <w:qFormat/>
    <w:rPr>
      <w:color w:val="0000FF"/>
      <w:sz w:val="20"/>
      <w:szCs w:val="20"/>
    </w:rPr>
  </w:style>
  <w:style w:type="character" w:customStyle="1" w:styleId="ListLabel72">
    <w:name w:val="ListLabel 72"/>
    <w:qFormat/>
    <w:rPr>
      <w:color w:val="0000FF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5">
    <w:name w:val="ListLabel 75"/>
    <w:qFormat/>
    <w:rPr>
      <w:color w:val="0000FF"/>
      <w:sz w:val="20"/>
    </w:rPr>
  </w:style>
  <w:style w:type="character" w:customStyle="1" w:styleId="ListLabel76">
    <w:name w:val="ListLabel 76"/>
    <w:qFormat/>
    <w:rPr>
      <w:color w:val="0000FF"/>
      <w:sz w:val="20"/>
      <w:szCs w:val="20"/>
    </w:rPr>
  </w:style>
  <w:style w:type="character" w:customStyle="1" w:styleId="ListLabel77">
    <w:name w:val="ListLabel 77"/>
    <w:qFormat/>
    <w:rPr>
      <w:color w:val="0000FF"/>
      <w:sz w:val="20"/>
      <w:szCs w:val="20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0">
    <w:name w:val="ListLabel 80"/>
    <w:qFormat/>
    <w:rPr>
      <w:color w:val="0000FF"/>
      <w:sz w:val="20"/>
    </w:rPr>
  </w:style>
  <w:style w:type="character" w:customStyle="1" w:styleId="ListLabel81">
    <w:name w:val="ListLabel 81"/>
    <w:qFormat/>
    <w:rPr>
      <w:color w:val="0000FF"/>
      <w:sz w:val="20"/>
      <w:szCs w:val="20"/>
    </w:rPr>
  </w:style>
  <w:style w:type="character" w:customStyle="1" w:styleId="ListLabel82">
    <w:name w:val="ListLabel 82"/>
    <w:qFormat/>
    <w:rPr>
      <w:color w:val="0000FF"/>
      <w:sz w:val="20"/>
      <w:szCs w:val="20"/>
    </w:rPr>
  </w:style>
  <w:style w:type="character" w:customStyle="1" w:styleId="ListLabel83">
    <w:name w:val="ListLabel 83"/>
    <w:qFormat/>
    <w:rPr>
      <w:color w:val="0000FF"/>
      <w:sz w:val="20"/>
      <w:szCs w:val="20"/>
    </w:rPr>
  </w:style>
  <w:style w:type="character" w:customStyle="1" w:styleId="ListLabel84">
    <w:name w:val="ListLabel 84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6">
    <w:name w:val="ListLabel 86"/>
    <w:qFormat/>
    <w:rPr>
      <w:color w:val="0000FF"/>
      <w:sz w:val="20"/>
    </w:rPr>
  </w:style>
  <w:style w:type="character" w:customStyle="1" w:styleId="ListLabel87">
    <w:name w:val="ListLabel 87"/>
    <w:qFormat/>
    <w:rPr>
      <w:color w:val="0000FF"/>
      <w:sz w:val="20"/>
      <w:szCs w:val="20"/>
    </w:rPr>
  </w:style>
  <w:style w:type="character" w:customStyle="1" w:styleId="ListLabel88">
    <w:name w:val="ListLabel 88"/>
    <w:qFormat/>
    <w:rPr>
      <w:color w:val="0000FF"/>
      <w:sz w:val="20"/>
      <w:szCs w:val="20"/>
    </w:rPr>
  </w:style>
  <w:style w:type="character" w:customStyle="1" w:styleId="ListLabel89">
    <w:name w:val="ListLabel 89"/>
    <w:qFormat/>
    <w:rPr>
      <w:color w:val="0000FF"/>
      <w:sz w:val="20"/>
      <w:szCs w:val="20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2">
    <w:name w:val="ListLabel 92"/>
    <w:qFormat/>
    <w:rPr>
      <w:color w:val="0000FF"/>
      <w:sz w:val="20"/>
    </w:rPr>
  </w:style>
  <w:style w:type="character" w:customStyle="1" w:styleId="ListLabel93">
    <w:name w:val="ListLabel 93"/>
    <w:qFormat/>
    <w:rPr>
      <w:color w:val="0000FF"/>
      <w:sz w:val="20"/>
      <w:szCs w:val="20"/>
    </w:rPr>
  </w:style>
  <w:style w:type="character" w:customStyle="1" w:styleId="ListLabel94">
    <w:name w:val="ListLabel 94"/>
    <w:qFormat/>
    <w:rPr>
      <w:color w:val="0000FF"/>
      <w:sz w:val="20"/>
      <w:szCs w:val="20"/>
    </w:rPr>
  </w:style>
  <w:style w:type="character" w:customStyle="1" w:styleId="ListLabel95">
    <w:name w:val="ListLabel 95"/>
    <w:qFormat/>
    <w:rPr>
      <w:color w:val="0000FF"/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7">
    <w:name w:val="ListLabel 97"/>
    <w:qFormat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8">
    <w:name w:val="ListLabel 98"/>
    <w:qFormat/>
    <w:rPr>
      <w:color w:val="0000FF"/>
      <w:sz w:val="20"/>
    </w:rPr>
  </w:style>
  <w:style w:type="character" w:customStyle="1" w:styleId="ListLabel99">
    <w:name w:val="ListLabel 99"/>
    <w:qFormat/>
    <w:rPr>
      <w:color w:val="0000FF"/>
      <w:sz w:val="20"/>
      <w:szCs w:val="20"/>
    </w:rPr>
  </w:style>
  <w:style w:type="character" w:customStyle="1" w:styleId="ListLabel100">
    <w:name w:val="ListLabel 100"/>
    <w:qFormat/>
    <w:rPr>
      <w:color w:val="0000FF"/>
      <w:sz w:val="20"/>
      <w:szCs w:val="20"/>
    </w:rPr>
  </w:style>
  <w:style w:type="character" w:customStyle="1" w:styleId="ListLabel101">
    <w:name w:val="ListLabel 101"/>
    <w:qFormat/>
    <w:rPr>
      <w:color w:val="0000FF"/>
      <w:sz w:val="20"/>
      <w:szCs w:val="2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0000FF"/>
      <w:sz w:val="24"/>
      <w:szCs w:val="24"/>
      <w:highlight w:val="red"/>
    </w:rPr>
  </w:style>
  <w:style w:type="character" w:customStyle="1" w:styleId="ListLabel111">
    <w:name w:val="ListLabel 111"/>
    <w:qFormat/>
    <w:rPr>
      <w:rFonts w:ascii="Times New Roman" w:hAnsi="Times New Roman" w:cs="Times New Roman"/>
      <w:b w:val="0"/>
      <w:bCs w:val="0"/>
      <w:color w:val="0000FF"/>
      <w:sz w:val="24"/>
      <w:szCs w:val="24"/>
      <w:highlight w:val="red"/>
    </w:rPr>
  </w:style>
  <w:style w:type="character" w:customStyle="1" w:styleId="ListLabel112">
    <w:name w:val="ListLabel 112"/>
    <w:qFormat/>
    <w:rPr>
      <w:color w:val="0000FF"/>
      <w:sz w:val="20"/>
    </w:rPr>
  </w:style>
  <w:style w:type="character" w:customStyle="1" w:styleId="ListLabel113">
    <w:name w:val="ListLabel 113"/>
    <w:qFormat/>
    <w:rPr>
      <w:color w:val="0000FF"/>
      <w:sz w:val="20"/>
      <w:szCs w:val="20"/>
    </w:rPr>
  </w:style>
  <w:style w:type="character" w:customStyle="1" w:styleId="ListLabel114">
    <w:name w:val="ListLabel 114"/>
    <w:qFormat/>
    <w:rPr>
      <w:color w:val="0000FF"/>
      <w:sz w:val="20"/>
      <w:szCs w:val="20"/>
    </w:rPr>
  </w:style>
  <w:style w:type="character" w:customStyle="1" w:styleId="ListLabel115">
    <w:name w:val="ListLabel 115"/>
    <w:qFormat/>
    <w:rPr>
      <w:color w:val="0000FF"/>
      <w:sz w:val="20"/>
      <w:szCs w:val="2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color w:val="0000FF"/>
      <w:sz w:val="20"/>
    </w:rPr>
  </w:style>
  <w:style w:type="character" w:customStyle="1" w:styleId="ListLabel125">
    <w:name w:val="ListLabel 125"/>
    <w:qFormat/>
    <w:rPr>
      <w:color w:val="0000FF"/>
      <w:sz w:val="20"/>
      <w:szCs w:val="20"/>
    </w:rPr>
  </w:style>
  <w:style w:type="character" w:customStyle="1" w:styleId="ListLabel126">
    <w:name w:val="ListLabel 126"/>
    <w:qFormat/>
    <w:rPr>
      <w:color w:val="0000FF"/>
      <w:sz w:val="20"/>
      <w:szCs w:val="20"/>
    </w:rPr>
  </w:style>
  <w:style w:type="character" w:customStyle="1" w:styleId="ListLabel127">
    <w:name w:val="ListLabel 127"/>
    <w:qFormat/>
    <w:rPr>
      <w:color w:val="0000FF"/>
      <w:sz w:val="20"/>
      <w:szCs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color w:val="0000FF"/>
      <w:sz w:val="20"/>
    </w:rPr>
  </w:style>
  <w:style w:type="character" w:customStyle="1" w:styleId="ListLabel137">
    <w:name w:val="ListLabel 137"/>
    <w:qFormat/>
    <w:rPr>
      <w:color w:val="0000FF"/>
      <w:sz w:val="20"/>
      <w:szCs w:val="20"/>
    </w:rPr>
  </w:style>
  <w:style w:type="character" w:customStyle="1" w:styleId="ListLabel138">
    <w:name w:val="ListLabel 138"/>
    <w:qFormat/>
    <w:rPr>
      <w:color w:val="0000FF"/>
      <w:sz w:val="20"/>
      <w:szCs w:val="20"/>
      <w:highlight w:val="red"/>
    </w:rPr>
  </w:style>
  <w:style w:type="character" w:customStyle="1" w:styleId="ListLabel139">
    <w:name w:val="ListLabel 139"/>
    <w:qFormat/>
    <w:rPr>
      <w:color w:val="0000FF"/>
      <w:sz w:val="20"/>
      <w:szCs w:val="20"/>
      <w:highlight w:val="red"/>
    </w:rPr>
  </w:style>
  <w:style w:type="character" w:customStyle="1" w:styleId="ListLabel140">
    <w:name w:val="ListLabel 140"/>
    <w:qFormat/>
    <w:rPr>
      <w:color w:val="0000FF"/>
      <w:sz w:val="20"/>
    </w:rPr>
  </w:style>
  <w:style w:type="character" w:customStyle="1" w:styleId="ListLabel141">
    <w:name w:val="ListLabel 141"/>
    <w:qFormat/>
    <w:rPr>
      <w:color w:val="0000FF"/>
      <w:sz w:val="20"/>
      <w:szCs w:val="20"/>
    </w:rPr>
  </w:style>
  <w:style w:type="character" w:customStyle="1" w:styleId="ListLabel142">
    <w:name w:val="ListLabel 142"/>
    <w:qFormat/>
    <w:rPr>
      <w:color w:val="0000FF"/>
      <w:sz w:val="20"/>
      <w:szCs w:val="20"/>
      <w:highlight w:val="red"/>
    </w:rPr>
  </w:style>
  <w:style w:type="character" w:customStyle="1" w:styleId="ListLabel143">
    <w:name w:val="ListLabel 143"/>
    <w:qFormat/>
    <w:rPr>
      <w:color w:val="0000FF"/>
      <w:sz w:val="20"/>
      <w:szCs w:val="20"/>
      <w:highlight w:val="red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color w:val="0000FF"/>
      <w:sz w:val="20"/>
    </w:rPr>
  </w:style>
  <w:style w:type="character" w:customStyle="1" w:styleId="ListLabel153">
    <w:name w:val="ListLabel 153"/>
    <w:qFormat/>
    <w:rPr>
      <w:color w:val="0000FF"/>
      <w:sz w:val="20"/>
      <w:szCs w:val="20"/>
    </w:rPr>
  </w:style>
  <w:style w:type="character" w:customStyle="1" w:styleId="ListLabel154">
    <w:name w:val="ListLabel 154"/>
    <w:qFormat/>
    <w:rPr>
      <w:color w:val="0000FF"/>
      <w:sz w:val="20"/>
      <w:szCs w:val="20"/>
      <w:highlight w:val="red"/>
    </w:rPr>
  </w:style>
  <w:style w:type="character" w:customStyle="1" w:styleId="ListLabel155">
    <w:name w:val="ListLabel 155"/>
    <w:qFormat/>
    <w:rPr>
      <w:color w:val="0000FF"/>
      <w:sz w:val="20"/>
      <w:szCs w:val="20"/>
      <w:highlight w:val="red"/>
    </w:rPr>
  </w:style>
  <w:style w:type="character" w:customStyle="1" w:styleId="ListLabel156">
    <w:name w:val="ListLabel 156"/>
    <w:qFormat/>
    <w:rPr>
      <w:color w:val="0000FF"/>
      <w:sz w:val="20"/>
    </w:rPr>
  </w:style>
  <w:style w:type="character" w:customStyle="1" w:styleId="ListLabel157">
    <w:name w:val="ListLabel 157"/>
    <w:qFormat/>
    <w:rPr>
      <w:color w:val="0000FF"/>
      <w:sz w:val="20"/>
      <w:szCs w:val="20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color w:val="0000FF"/>
      <w:sz w:val="20"/>
    </w:rPr>
  </w:style>
  <w:style w:type="character" w:customStyle="1" w:styleId="ListLabel167">
    <w:name w:val="ListLabel 167"/>
    <w:qFormat/>
    <w:rPr>
      <w:color w:val="0000FF"/>
      <w:sz w:val="20"/>
      <w:szCs w:val="20"/>
    </w:rPr>
  </w:style>
  <w:style w:type="character" w:customStyle="1" w:styleId="ListLabel168">
    <w:name w:val="ListLabel 168"/>
    <w:qFormat/>
    <w:rPr>
      <w:rFonts w:eastAsia="Arial" w:cs="Arial"/>
      <w:sz w:val="20"/>
    </w:rPr>
  </w:style>
  <w:style w:type="character" w:customStyle="1" w:styleId="ListLabel169">
    <w:name w:val="ListLabel 169"/>
    <w:qFormat/>
    <w:rPr>
      <w:rFonts w:eastAsia="Courier New" w:cs="Courier New"/>
    </w:rPr>
  </w:style>
  <w:style w:type="character" w:customStyle="1" w:styleId="ListLabel170">
    <w:name w:val="ListLabel 170"/>
    <w:qFormat/>
    <w:rPr>
      <w:rFonts w:eastAsia="Wingdings" w:cs="Wingdings"/>
    </w:rPr>
  </w:style>
  <w:style w:type="character" w:customStyle="1" w:styleId="ListLabel171">
    <w:name w:val="ListLabel 171"/>
    <w:qFormat/>
    <w:rPr>
      <w:rFonts w:eastAsia="Symbol" w:cs="Symbol"/>
    </w:rPr>
  </w:style>
  <w:style w:type="character" w:customStyle="1" w:styleId="ListLabel172">
    <w:name w:val="ListLabel 172"/>
    <w:qFormat/>
    <w:rPr>
      <w:rFonts w:eastAsia="Courier New" w:cs="Courier New"/>
    </w:rPr>
  </w:style>
  <w:style w:type="character" w:customStyle="1" w:styleId="ListLabel173">
    <w:name w:val="ListLabel 173"/>
    <w:qFormat/>
    <w:rPr>
      <w:rFonts w:eastAsia="Wingdings" w:cs="Wingdings"/>
    </w:rPr>
  </w:style>
  <w:style w:type="character" w:customStyle="1" w:styleId="ListLabel174">
    <w:name w:val="ListLabel 174"/>
    <w:qFormat/>
    <w:rPr>
      <w:rFonts w:eastAsia="Symbol" w:cs="Symbol"/>
    </w:rPr>
  </w:style>
  <w:style w:type="character" w:customStyle="1" w:styleId="ListLabel175">
    <w:name w:val="ListLabel 175"/>
    <w:qFormat/>
    <w:rPr>
      <w:rFonts w:eastAsia="Courier New" w:cs="Courier New"/>
    </w:rPr>
  </w:style>
  <w:style w:type="character" w:customStyle="1" w:styleId="ListLabel176">
    <w:name w:val="ListLabel 176"/>
    <w:qFormat/>
    <w:rPr>
      <w:rFonts w:eastAsia="Wingdings" w:cs="Wingdings"/>
    </w:rPr>
  </w:style>
  <w:style w:type="character" w:customStyle="1" w:styleId="ListLabel177">
    <w:name w:val="ListLabel 177"/>
    <w:qFormat/>
    <w:rPr>
      <w:rFonts w:eastAsia="Arial" w:cs="Arial"/>
    </w:rPr>
  </w:style>
  <w:style w:type="character" w:customStyle="1" w:styleId="ListLabel178">
    <w:name w:val="ListLabel 178"/>
    <w:qFormat/>
    <w:rPr>
      <w:rFonts w:eastAsia="Courier New" w:cs="Courier New"/>
    </w:rPr>
  </w:style>
  <w:style w:type="character" w:customStyle="1" w:styleId="ListLabel179">
    <w:name w:val="ListLabel 179"/>
    <w:qFormat/>
    <w:rPr>
      <w:rFonts w:eastAsia="Wingdings" w:cs="Wingdings"/>
    </w:rPr>
  </w:style>
  <w:style w:type="character" w:customStyle="1" w:styleId="ListLabel180">
    <w:name w:val="ListLabel 180"/>
    <w:qFormat/>
    <w:rPr>
      <w:rFonts w:eastAsia="Symbol" w:cs="Symbol"/>
    </w:rPr>
  </w:style>
  <w:style w:type="character" w:customStyle="1" w:styleId="ListLabel181">
    <w:name w:val="ListLabel 181"/>
    <w:qFormat/>
    <w:rPr>
      <w:rFonts w:eastAsia="Courier New" w:cs="Courier New"/>
    </w:rPr>
  </w:style>
  <w:style w:type="character" w:customStyle="1" w:styleId="ListLabel182">
    <w:name w:val="ListLabel 182"/>
    <w:qFormat/>
    <w:rPr>
      <w:rFonts w:eastAsia="Wingdings" w:cs="Wingdings"/>
    </w:rPr>
  </w:style>
  <w:style w:type="character" w:customStyle="1" w:styleId="ListLabel183">
    <w:name w:val="ListLabel 183"/>
    <w:qFormat/>
    <w:rPr>
      <w:rFonts w:eastAsia="Symbol" w:cs="Symbol"/>
    </w:rPr>
  </w:style>
  <w:style w:type="character" w:customStyle="1" w:styleId="ListLabel184">
    <w:name w:val="ListLabel 184"/>
    <w:qFormat/>
    <w:rPr>
      <w:rFonts w:eastAsia="Courier New" w:cs="Courier New"/>
    </w:rPr>
  </w:style>
  <w:style w:type="character" w:customStyle="1" w:styleId="ListLabel185">
    <w:name w:val="ListLabel 185"/>
    <w:qFormat/>
    <w:rPr>
      <w:rFonts w:eastAsia="Wingdings" w:cs="Wingdings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  <w:rPr>
      <w:sz w:val="20"/>
      <w:szCs w:val="20"/>
    </w:rPr>
  </w:style>
  <w:style w:type="character" w:customStyle="1" w:styleId="ListLabel188">
    <w:name w:val="ListLabel 188"/>
    <w:qFormat/>
    <w:rPr>
      <w:rFonts w:cs="Arial"/>
      <w:sz w:val="20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Aria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Times New Roman" w:hAnsi="Times New Roman"/>
      <w:sz w:val="20"/>
      <w:szCs w:val="20"/>
    </w:rPr>
  </w:style>
  <w:style w:type="character" w:customStyle="1" w:styleId="ListLabel207">
    <w:name w:val="ListLabel 207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08">
    <w:name w:val="ListLabel 208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09">
    <w:name w:val="ListLabel 209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10">
    <w:name w:val="ListLabel 210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11">
    <w:name w:val="ListLabel 211"/>
    <w:qFormat/>
    <w:rPr>
      <w:rFonts w:ascii="Times New Roman" w:hAnsi="Times New Roman"/>
      <w:sz w:val="20"/>
      <w:szCs w:val="20"/>
    </w:rPr>
  </w:style>
  <w:style w:type="character" w:customStyle="1" w:styleId="ListLabel212">
    <w:name w:val="ListLabel 212"/>
    <w:qFormat/>
    <w:rPr>
      <w:rFonts w:cs="Arial"/>
      <w:sz w:val="20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Times New Roman" w:hAnsi="Times New Roman"/>
      <w:sz w:val="20"/>
      <w:szCs w:val="20"/>
    </w:rPr>
  </w:style>
  <w:style w:type="character" w:customStyle="1" w:styleId="ListLabel231">
    <w:name w:val="ListLabel 231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32">
    <w:name w:val="ListLabel 232"/>
    <w:qFormat/>
    <w:rPr>
      <w:rFonts w:ascii="Times New Roman" w:hAnsi="Times New Roman"/>
      <w:color w:val="000000"/>
      <w:sz w:val="20"/>
      <w:szCs w:val="20"/>
      <w:u w:val="none"/>
      <w:lang w:val="ru-RU"/>
    </w:rPr>
  </w:style>
  <w:style w:type="character" w:customStyle="1" w:styleId="ListLabel233">
    <w:name w:val="ListLabel 233"/>
    <w:qFormat/>
    <w:rPr>
      <w:rFonts w:ascii="Times New Roman" w:hAnsi="Times New Roman"/>
      <w:color w:val="000000"/>
      <w:sz w:val="20"/>
      <w:szCs w:val="20"/>
      <w:highlight w:val="white"/>
      <w:u w:val="none"/>
      <w:lang w:val="ru-RU"/>
    </w:rPr>
  </w:style>
  <w:style w:type="character" w:customStyle="1" w:styleId="ListLabel234">
    <w:name w:val="ListLabel 234"/>
    <w:qFormat/>
    <w:rPr>
      <w:rFonts w:ascii="Times New Roman" w:hAnsi="Times New Roman"/>
      <w:color w:val="000000"/>
      <w:sz w:val="20"/>
      <w:szCs w:val="20"/>
      <w:u w:val="single"/>
      <w:lang w:val="ru-RU"/>
    </w:rPr>
  </w:style>
  <w:style w:type="character" w:customStyle="1" w:styleId="ListLabel235">
    <w:name w:val="ListLabel 235"/>
    <w:qFormat/>
    <w:rPr>
      <w:rFonts w:ascii="Times New Roman" w:hAnsi="Times New Roman"/>
      <w:sz w:val="20"/>
      <w:szCs w:val="20"/>
    </w:rPr>
  </w:style>
  <w:style w:type="character" w:customStyle="1" w:styleId="ListLabel236">
    <w:name w:val="ListLabel 236"/>
    <w:qFormat/>
    <w:rPr>
      <w:rFonts w:ascii="Times New Roman" w:hAnsi="Times New Roman"/>
      <w:color w:val="0000FF"/>
      <w:sz w:val="20"/>
      <w:szCs w:val="20"/>
    </w:rPr>
  </w:style>
  <w:style w:type="character" w:customStyle="1" w:styleId="ListLabel237">
    <w:name w:val="ListLabel 237"/>
    <w:qFormat/>
    <w:rPr>
      <w:rFonts w:cs="Arial"/>
      <w:sz w:val="20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/>
      <w:szCs w:val="20"/>
    </w:rPr>
  </w:style>
  <w:style w:type="character" w:customStyle="1" w:styleId="ListLabel256">
    <w:name w:val="ListLabel 256"/>
    <w:qFormat/>
    <w:rPr>
      <w:rFonts w:ascii="Times New Roman" w:hAnsi="Times New Roman"/>
      <w:color w:val="000000"/>
      <w:sz w:val="20"/>
      <w:szCs w:val="20"/>
      <w:highlight w:val="white"/>
      <w:u w:val="none"/>
    </w:rPr>
  </w:style>
  <w:style w:type="character" w:customStyle="1" w:styleId="ListLabel257">
    <w:name w:val="ListLabel 257"/>
    <w:qFormat/>
    <w:rPr>
      <w:rFonts w:ascii="Times New Roman" w:hAnsi="Times New Roman"/>
      <w:color w:val="000000"/>
      <w:sz w:val="20"/>
      <w:szCs w:val="20"/>
      <w:u w:val="none"/>
    </w:rPr>
  </w:style>
  <w:style w:type="character" w:customStyle="1" w:styleId="ListLabel258">
    <w:name w:val="ListLabel 258"/>
    <w:qFormat/>
    <w:rPr>
      <w:rFonts w:ascii="Times New Roman" w:hAnsi="Times New Roman"/>
      <w:sz w:val="20"/>
      <w:szCs w:val="20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a8">
    <w:name w:val="Body Text"/>
    <w:basedOn w:val="a"/>
    <w:pPr>
      <w:spacing w:after="140" w:line="276" w:lineRule="auto"/>
    </w:pPr>
    <w:rPr>
      <w:lang w:eastAsia="ru-RU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lang w:eastAsia="ru-RU"/>
    </w:rPr>
  </w:style>
  <w:style w:type="paragraph" w:styleId="ab">
    <w:name w:val="index heading"/>
    <w:basedOn w:val="10"/>
    <w:qFormat/>
  </w:style>
  <w:style w:type="paragraph" w:styleId="ac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qFormat/>
    <w:pPr>
      <w:spacing w:before="200" w:after="200"/>
    </w:pPr>
  </w:style>
  <w:style w:type="paragraph" w:styleId="ae">
    <w:name w:val="header"/>
    <w:basedOn w:val="a"/>
    <w:rPr>
      <w:lang w:eastAsia="ru-RU"/>
    </w:rPr>
  </w:style>
  <w:style w:type="paragraph" w:styleId="af">
    <w:name w:val="footer"/>
    <w:basedOn w:val="a"/>
    <w:rPr>
      <w:lang w:eastAsia="ru-RU"/>
    </w:rPr>
  </w:style>
  <w:style w:type="paragraph" w:customStyle="1" w:styleId="11">
    <w:name w:val="Текст сноски1"/>
    <w:basedOn w:val="a"/>
    <w:qFormat/>
    <w:pPr>
      <w:widowControl/>
    </w:pPr>
    <w:rPr>
      <w:rFonts w:ascii="Times New Roman" w:eastAsia="NSimSun" w:hAnsi="Times New Roman" w:cs="Times New Roman"/>
      <w:sz w:val="18"/>
      <w:szCs w:val="20"/>
      <w:lang w:eastAsia="zh-CN"/>
    </w:rPr>
  </w:style>
  <w:style w:type="paragraph" w:styleId="af0">
    <w:name w:val="endnote text"/>
    <w:basedOn w:val="a"/>
    <w:qFormat/>
    <w:rPr>
      <w:sz w:val="20"/>
    </w:rPr>
  </w:style>
  <w:style w:type="paragraph" w:styleId="12">
    <w:name w:val="toc 1"/>
    <w:basedOn w:val="a"/>
    <w:pPr>
      <w:spacing w:after="57"/>
    </w:pPr>
  </w:style>
  <w:style w:type="paragraph" w:styleId="20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customStyle="1" w:styleId="13">
    <w:name w:val="Указатель1"/>
    <w:basedOn w:val="a"/>
    <w:qFormat/>
    <w:rPr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 Spacing"/>
    <w:qFormat/>
    <w:rPr>
      <w:rFonts w:eastAsia="Tahoma" w:cs="Noto Sans Devanagari"/>
      <w:sz w:val="24"/>
      <w:lang w:eastAsia="zh-CN" w:bidi="hi-IN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3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footnote text"/>
    <w:basedOn w:val="a"/>
    <w:qFormat/>
    <w:pPr>
      <w:spacing w:after="40"/>
    </w:pPr>
    <w:rPr>
      <w:sz w:val="18"/>
    </w:rPr>
  </w:style>
  <w:style w:type="paragraph" w:styleId="af6">
    <w:name w:val="TOC Heading"/>
    <w:qFormat/>
    <w:rPr>
      <w:rFonts w:eastAsia="Tahoma" w:cs="Noto Sans Devanagari"/>
      <w:sz w:val="24"/>
      <w:lang w:eastAsia="zh-CN" w:bidi="hi-IN"/>
    </w:rPr>
  </w:style>
  <w:style w:type="paragraph" w:styleId="af7">
    <w:name w:val="table of figures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8">
    <w:name w:val="Содержимое таблицы"/>
    <w:basedOn w:val="a"/>
    <w:qFormat/>
    <w:rPr>
      <w:lang w:eastAsia="ru-RU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DocumentMap">
    <w:name w:val="DocumentMap"/>
    <w:qFormat/>
    <w:rPr>
      <w:rFonts w:eastAsia="Verdana"/>
      <w:sz w:val="24"/>
    </w:rPr>
  </w:style>
  <w:style w:type="paragraph" w:customStyle="1" w:styleId="14">
    <w:name w:val="Знак Знак Знак Знак1"/>
    <w:basedOn w:val="a"/>
    <w:qFormat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table" w:styleId="af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Strong"/>
    <w:qFormat/>
    <w:rsid w:val="00AF4D65"/>
    <w:rPr>
      <w:rFonts w:ascii="Verdana" w:hAnsi="Verdana" w:cs="Verdana"/>
      <w:b/>
      <w:bCs/>
      <w:lang w:val="en-US" w:bidi="ar-SA"/>
    </w:rPr>
  </w:style>
  <w:style w:type="paragraph" w:styleId="afc">
    <w:name w:val="Normal (Web)"/>
    <w:basedOn w:val="a"/>
    <w:rsid w:val="00AF4D65"/>
    <w:pPr>
      <w:widowControl/>
      <w:suppressAutoHyphens/>
      <w:spacing w:before="280" w:after="280"/>
    </w:pPr>
    <w:rPr>
      <w:rFonts w:ascii="Times New Roman" w:eastAsia="Times New Roman" w:hAnsi="Times New Roman" w:cs="Times New Roman"/>
      <w:lang w:eastAsia="zh-CN" w:bidi="ar-SA"/>
    </w:rPr>
  </w:style>
  <w:style w:type="character" w:styleId="afd">
    <w:name w:val="Hyperlink"/>
    <w:rsid w:val="00C823DE"/>
    <w:rPr>
      <w:rFonts w:ascii="Verdana" w:hAnsi="Verdana" w:cs="Verdana"/>
      <w:color w:val="0000FF"/>
      <w:u w:val="single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A78C39891B7FEF727747BF385BD2A5ED6004F3C50A77A48F509270349B50A760A38B649E1394E8CAD7Ec3G2H" TargetMode="External"/><Relationship Id="rId13" Type="http://schemas.openxmlformats.org/officeDocument/2006/relationships/hyperlink" Target="https://login.consultant.ru/link/?req=doc&amp;base=LAW&amp;n=441135&amp;date=06.08.2024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hyperlink" Target="https://login.consultant.ru/link/?req=doc&amp;base=LAW&amp;n=441135&amp;date=06.08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135&amp;date=06.08.2024" TargetMode="External"/><Relationship Id="rId7" Type="http://schemas.openxmlformats.org/officeDocument/2006/relationships/hyperlink" Target="https://login.consultant.ru/link/?req=doc&amp;base=LAW&amp;n=441135&amp;date=06.08.2024" TargetMode="External"/><Relationship Id="rId12" Type="http://schemas.openxmlformats.org/officeDocument/2006/relationships/hyperlink" Target="https://login.consultant.ru/link/?req=doc&amp;base=LAW&amp;n=441135&amp;date=06.08.2024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29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CA78C39891B7FEF727747BF385BD2A5ED6004F3C5FA67C4AF509270349B50A760A38B649E1394E8CAD7Ec3G2H" TargetMode="External"/><Relationship Id="rId24" Type="http://schemas.openxmlformats.org/officeDocument/2006/relationships/hyperlink" Target="https://login.consultant.ru/link/?req=doc&amp;base=LAW&amp;n=441135&amp;date=06.08.202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1135&amp;date=06.08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openxmlformats.org/officeDocument/2006/relationships/hyperlink" Target="https://login.consultant.ru/link/?req=doc&amp;base=LAW&amp;n=441135&amp;date=06.08.2024" TargetMode="External"/><Relationship Id="rId10" Type="http://schemas.openxmlformats.org/officeDocument/2006/relationships/hyperlink" Target="consultantplus://offline/ref=8DCA78C39891B7FEF727747BF385BD2A5ED6004F3C51A17B4AF509270349B50A760A38B649E1394E8CAD7Dc3G0H" TargetMode="External"/><Relationship Id="rId19" Type="http://schemas.openxmlformats.org/officeDocument/2006/relationships/hyperlink" Target="https://login.consultant.ru/link/?req=doc&amp;base=LAW&amp;n=441135&amp;date=06.08.202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CA78C39891B7FEF727747BF385BD2A5ED6004F3C5FA67C4AF509270349B50A760A38B649E1394E8CAD7Ec3G2H" TargetMode="External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hyperlink" Target="https://login.consultant.ru/link/?req=doc&amp;base=LAW&amp;n=441135&amp;date=06.08.2024" TargetMode="External"/><Relationship Id="rId30" Type="http://schemas.openxmlformats.org/officeDocument/2006/relationships/hyperlink" Target="https://login.consultant.ru/link/?req=doc&amp;base=LAW&amp;n=441135&amp;date=06.08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47</Pages>
  <Words>10145</Words>
  <Characters>57827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67837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subject/>
  <dc:creator/>
  <dc:description/>
  <cp:lastModifiedBy>ARM</cp:lastModifiedBy>
  <cp:revision>156</cp:revision>
  <dcterms:created xsi:type="dcterms:W3CDTF">1995-11-21T14:41:00Z</dcterms:created>
  <dcterms:modified xsi:type="dcterms:W3CDTF">2024-11-01T13:05:00Z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</Properties>
</file>