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5DA" w:rsidRDefault="00B96ECE">
      <w:pPr>
        <w:jc w:val="center"/>
      </w:pPr>
      <w:r>
        <w:rPr>
          <w:sz w:val="28"/>
          <w:szCs w:val="28"/>
        </w:rPr>
        <w:t xml:space="preserve">ЗЕМСКОЕ </w:t>
      </w:r>
      <w:r w:rsidR="007D788A">
        <w:rPr>
          <w:sz w:val="28"/>
          <w:szCs w:val="28"/>
        </w:rPr>
        <w:t>СОБРАНИЕ</w:t>
      </w:r>
      <w:r w:rsidR="007D788A">
        <w:t xml:space="preserve"> НОВОАЛЕКСАНДРОВСКОГО</w:t>
      </w:r>
      <w:r>
        <w:rPr>
          <w:sz w:val="28"/>
          <w:szCs w:val="28"/>
        </w:rPr>
        <w:t xml:space="preserve"> СЕЛЬСКОГО ПОСЕЛЕНИЯ</w:t>
      </w:r>
    </w:p>
    <w:p w:rsidR="004F65DA" w:rsidRDefault="00B96ECE">
      <w:pPr>
        <w:jc w:val="center"/>
      </w:pPr>
      <w:r>
        <w:rPr>
          <w:sz w:val="28"/>
          <w:szCs w:val="28"/>
        </w:rPr>
        <w:t>МУНИЦИПАЛЬНОГО РАЙОНА «РОВЕНЬСКИЙ РАЙОН»</w:t>
      </w:r>
    </w:p>
    <w:p w:rsidR="004F65DA" w:rsidRDefault="00B96ECE">
      <w:pPr>
        <w:jc w:val="center"/>
      </w:pPr>
      <w:r>
        <w:rPr>
          <w:sz w:val="28"/>
          <w:szCs w:val="28"/>
        </w:rPr>
        <w:t>БЕЛГОРОДСКОЙ ОБЛАСТИ</w:t>
      </w:r>
    </w:p>
    <w:p w:rsidR="004F65DA" w:rsidRDefault="00B96ECE">
      <w:pPr>
        <w:jc w:val="center"/>
        <w:rPr>
          <w:sz w:val="28"/>
          <w:szCs w:val="28"/>
        </w:rPr>
      </w:pPr>
      <w:r>
        <w:rPr>
          <w:sz w:val="28"/>
          <w:szCs w:val="28"/>
          <w:lang w:eastAsia="zh-CN"/>
        </w:rPr>
        <w:t>с</w:t>
      </w:r>
      <w:r>
        <w:rPr>
          <w:sz w:val="28"/>
          <w:szCs w:val="28"/>
        </w:rPr>
        <w:t xml:space="preserve">ело </w:t>
      </w:r>
      <w:r w:rsidR="007D788A">
        <w:rPr>
          <w:sz w:val="28"/>
          <w:szCs w:val="28"/>
        </w:rPr>
        <w:t>Новоалександровка</w:t>
      </w:r>
    </w:p>
    <w:p w:rsidR="004F65DA" w:rsidRDefault="00B96ECE">
      <w:pPr>
        <w:tabs>
          <w:tab w:val="left" w:pos="41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F65DA" w:rsidRDefault="004F65DA">
      <w:pPr>
        <w:tabs>
          <w:tab w:val="left" w:pos="4185"/>
        </w:tabs>
        <w:rPr>
          <w:b/>
          <w:sz w:val="28"/>
          <w:szCs w:val="28"/>
        </w:rPr>
      </w:pPr>
    </w:p>
    <w:p w:rsidR="004F65DA" w:rsidRDefault="00B96ECE">
      <w:pPr>
        <w:jc w:val="center"/>
      </w:pPr>
      <w:r>
        <w:rPr>
          <w:b/>
          <w:sz w:val="28"/>
          <w:szCs w:val="28"/>
        </w:rPr>
        <w:t>Р Е Ш Е Н И Е</w:t>
      </w:r>
    </w:p>
    <w:p w:rsidR="004F65DA" w:rsidRDefault="00B96EC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F65DA" w:rsidRDefault="00B96ECE">
      <w:r>
        <w:rPr>
          <w:sz w:val="28"/>
          <w:szCs w:val="28"/>
        </w:rPr>
        <w:tab/>
      </w:r>
    </w:p>
    <w:p w:rsidR="004F65DA" w:rsidRDefault="00B96ECE">
      <w:pPr>
        <w:ind w:right="-21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eastAsia="zh-CN"/>
        </w:rPr>
        <w:t xml:space="preserve"> </w:t>
      </w:r>
      <w:r w:rsidR="00D4755A">
        <w:rPr>
          <w:rFonts w:eastAsia="NSimSun"/>
          <w:sz w:val="28"/>
          <w:szCs w:val="28"/>
          <w:lang w:eastAsia="zh-CN"/>
        </w:rPr>
        <w:t xml:space="preserve"> </w:t>
      </w:r>
      <w:r w:rsidR="00AB2469">
        <w:rPr>
          <w:rFonts w:eastAsia="NSimSun"/>
          <w:sz w:val="28"/>
          <w:szCs w:val="28"/>
          <w:lang w:eastAsia="zh-CN"/>
        </w:rPr>
        <w:t>05 мая</w:t>
      </w:r>
      <w:r>
        <w:rPr>
          <w:sz w:val="28"/>
          <w:szCs w:val="28"/>
          <w:lang w:eastAsia="zh-CN"/>
        </w:rPr>
        <w:t xml:space="preserve"> </w:t>
      </w:r>
      <w:r w:rsidR="009D372C">
        <w:rPr>
          <w:sz w:val="28"/>
          <w:szCs w:val="28"/>
        </w:rPr>
        <w:t>2022</w:t>
      </w:r>
      <w:r>
        <w:rPr>
          <w:sz w:val="28"/>
          <w:szCs w:val="28"/>
        </w:rPr>
        <w:t xml:space="preserve"> г                                                                       </w:t>
      </w:r>
      <w:r w:rsidR="007D788A">
        <w:rPr>
          <w:sz w:val="28"/>
          <w:szCs w:val="28"/>
        </w:rPr>
        <w:t xml:space="preserve">      </w:t>
      </w:r>
      <w:r w:rsidR="00AB2469">
        <w:rPr>
          <w:sz w:val="28"/>
          <w:szCs w:val="28"/>
        </w:rPr>
        <w:t xml:space="preserve">        </w:t>
      </w:r>
      <w:r w:rsidR="007D788A">
        <w:rPr>
          <w:sz w:val="28"/>
          <w:szCs w:val="28"/>
        </w:rPr>
        <w:t xml:space="preserve"> </w:t>
      </w:r>
      <w:r w:rsidR="008C311B">
        <w:rPr>
          <w:sz w:val="28"/>
          <w:szCs w:val="28"/>
        </w:rPr>
        <w:t xml:space="preserve">№ </w:t>
      </w:r>
      <w:r w:rsidR="00AB2469">
        <w:rPr>
          <w:sz w:val="28"/>
          <w:szCs w:val="28"/>
        </w:rPr>
        <w:t>127</w:t>
      </w:r>
      <w:r>
        <w:rPr>
          <w:sz w:val="28"/>
          <w:szCs w:val="28"/>
        </w:rPr>
        <w:t xml:space="preserve">                    </w:t>
      </w:r>
    </w:p>
    <w:p w:rsidR="004F65DA" w:rsidRDefault="004F65DA">
      <w:pPr>
        <w:ind w:right="4534"/>
        <w:rPr>
          <w:b/>
          <w:sz w:val="28"/>
          <w:szCs w:val="28"/>
        </w:rPr>
      </w:pPr>
    </w:p>
    <w:p w:rsidR="004F65DA" w:rsidRDefault="004F65DA">
      <w:pPr>
        <w:ind w:right="4534"/>
        <w:rPr>
          <w:b/>
          <w:sz w:val="28"/>
          <w:szCs w:val="28"/>
        </w:rPr>
      </w:pPr>
    </w:p>
    <w:p w:rsidR="004F65DA" w:rsidRDefault="00AB246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земского собрания Новоалександровского сельского поселения от 19 марта 2021 года № 83 «Об утверждении положения о бюджетном процессе в Новоалександровском сельском поселении муниципального района «Ровеньский район» Белгородской области»</w:t>
      </w:r>
    </w:p>
    <w:p w:rsidR="004F65DA" w:rsidRDefault="004F65DA">
      <w:pPr>
        <w:jc w:val="center"/>
        <w:rPr>
          <w:sz w:val="28"/>
          <w:szCs w:val="28"/>
        </w:rPr>
      </w:pPr>
    </w:p>
    <w:p w:rsidR="004F65DA" w:rsidRDefault="004F65DA">
      <w:pPr>
        <w:jc w:val="center"/>
        <w:rPr>
          <w:sz w:val="28"/>
          <w:szCs w:val="28"/>
        </w:rPr>
      </w:pP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 xml:space="preserve">В соответствии   </w:t>
      </w:r>
      <w:r w:rsidRPr="008C311B">
        <w:rPr>
          <w:sz w:val="28"/>
          <w:szCs w:val="28"/>
        </w:rPr>
        <w:t>с Федеральным</w:t>
      </w:r>
      <w:r w:rsidRPr="008C311B">
        <w:rPr>
          <w:sz w:val="28"/>
          <w:szCs w:val="28"/>
        </w:rPr>
        <w:t xml:space="preserve"> законом «Об общих принципах организации местного самоуправления в Российской Федерации» в целях определения правовых основ, содержания и механизма осуществления бюджетного процесса в </w:t>
      </w:r>
      <w:r>
        <w:rPr>
          <w:sz w:val="28"/>
          <w:szCs w:val="28"/>
        </w:rPr>
        <w:t>Новоалександровском</w:t>
      </w:r>
      <w:r w:rsidRPr="008C311B">
        <w:rPr>
          <w:sz w:val="28"/>
          <w:szCs w:val="28"/>
        </w:rPr>
        <w:t xml:space="preserve"> сельском поселении, установления основ формирования доходов, осуществления расходов местного бюджета, Земское собрание </w:t>
      </w:r>
      <w:r>
        <w:rPr>
          <w:sz w:val="28"/>
          <w:szCs w:val="28"/>
        </w:rPr>
        <w:t>Новоалександровского</w:t>
      </w:r>
      <w:r w:rsidRPr="008C311B">
        <w:rPr>
          <w:sz w:val="28"/>
          <w:szCs w:val="28"/>
        </w:rPr>
        <w:t xml:space="preserve"> сельского поселения    р е ш и л о: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 xml:space="preserve">1. Внести в </w:t>
      </w:r>
      <w:proofErr w:type="gramStart"/>
      <w:r w:rsidRPr="008C311B">
        <w:rPr>
          <w:sz w:val="28"/>
          <w:szCs w:val="28"/>
        </w:rPr>
        <w:t>Положение  о</w:t>
      </w:r>
      <w:proofErr w:type="gramEnd"/>
      <w:r w:rsidRPr="008C311B">
        <w:rPr>
          <w:sz w:val="28"/>
          <w:szCs w:val="28"/>
        </w:rPr>
        <w:t xml:space="preserve">  бюджетном  процессе  в  </w:t>
      </w:r>
      <w:r>
        <w:rPr>
          <w:sz w:val="28"/>
          <w:szCs w:val="28"/>
        </w:rPr>
        <w:t>Новоалександровском</w:t>
      </w:r>
      <w:r w:rsidRPr="008C311B">
        <w:rPr>
          <w:sz w:val="28"/>
          <w:szCs w:val="28"/>
        </w:rPr>
        <w:t xml:space="preserve">  сельском  поселении,  утвержденное  решением  Земского  собрания  </w:t>
      </w:r>
      <w:r>
        <w:rPr>
          <w:sz w:val="28"/>
          <w:szCs w:val="28"/>
        </w:rPr>
        <w:t>Новоалександровского</w:t>
      </w:r>
      <w:r w:rsidRPr="008C311B">
        <w:rPr>
          <w:sz w:val="28"/>
          <w:szCs w:val="28"/>
        </w:rPr>
        <w:t xml:space="preserve">  сельского  поселения от  </w:t>
      </w:r>
      <w:r>
        <w:rPr>
          <w:sz w:val="28"/>
          <w:szCs w:val="28"/>
        </w:rPr>
        <w:t>19</w:t>
      </w:r>
      <w:r w:rsidRPr="008C311B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2021 г. № 83</w:t>
      </w:r>
      <w:r w:rsidRPr="008C311B">
        <w:rPr>
          <w:sz w:val="28"/>
          <w:szCs w:val="28"/>
        </w:rPr>
        <w:t xml:space="preserve"> «Об  утверждении  Положения  о  бюджетном  процессе в </w:t>
      </w:r>
      <w:r>
        <w:rPr>
          <w:sz w:val="28"/>
          <w:szCs w:val="28"/>
        </w:rPr>
        <w:t>Новоалександровском</w:t>
      </w:r>
      <w:r w:rsidRPr="008C311B">
        <w:rPr>
          <w:sz w:val="28"/>
          <w:szCs w:val="28"/>
        </w:rPr>
        <w:t xml:space="preserve"> сельском поселении» следующие  изменения: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 xml:space="preserve">1.1. В пункте «4» </w:t>
      </w:r>
      <w:proofErr w:type="gramStart"/>
      <w:r w:rsidRPr="008C311B">
        <w:rPr>
          <w:sz w:val="28"/>
          <w:szCs w:val="28"/>
        </w:rPr>
        <w:t>статьи  14</w:t>
      </w:r>
      <w:proofErr w:type="gramEnd"/>
      <w:r w:rsidRPr="008C311B">
        <w:rPr>
          <w:sz w:val="28"/>
          <w:szCs w:val="28"/>
        </w:rPr>
        <w:t xml:space="preserve"> слова «оказания  муниципальных  услуг  физическим и  юридическим лицам» заменить словами «предоставление  субсидий  юридическим  лицам,  индивидуальным  предпринимателям,  а  также  физическим  лицам – производителям  товаров,  работ,  услуг  в  целях  финансового  обеспечения  исполнения  (муниципального)  социального  заказа  на  оказание  (муниципальных)  услуг  в  социальной  сфере»;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1.2. Подпункт «а», части 2, пункта 1, статьи 11 изложить в следующей редакции: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«а) налог на доходы физических лиц (за исключением налога на доходы физических лиц в отношении доходов, указанных в абзацах тридцать пятом, тридцать шестом и тридцать девятом статьи 50 Бюджетного Кодекса;»;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1.3. Статью 12 дополнить пунктом 11 следующего содержания: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lastRenderedPageBreak/>
        <w:t>«11) 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сельского поселения и находятся в федеральной собственности,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учреждений.»;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1.4. В подпункте 5 пункта 3 статьи 21слова «об обязательной проверке» заменить словами «о проверке»;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1.5. Главу 5 дополнить статьями 31.1; 31.2; 31.3; 31.4 следующего содержания: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«Статья 31.1. Муниципальные заимствования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 xml:space="preserve">1. Программа муниципальных заимствований представляет собой перечень всех внутренних заимствований </w:t>
      </w:r>
      <w:r>
        <w:rPr>
          <w:sz w:val="28"/>
          <w:szCs w:val="28"/>
        </w:rPr>
        <w:t>Новоалександровского</w:t>
      </w:r>
      <w:r w:rsidRPr="008C311B">
        <w:rPr>
          <w:sz w:val="28"/>
          <w:szCs w:val="28"/>
        </w:rPr>
        <w:t xml:space="preserve"> сельского поселения с указанием объема привлечения средств и предельные сроки погашения долговых обязательств, возникающих при осуществлении внутренних заимствований, направляемых на погашение основной суммы долга, по каждому виду заимствований.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2.Муниципальные заимствования осуществляются в целях финансирования дефицита бюджета поселения, а также для погашения муниципальных долговых обязательств.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 xml:space="preserve">3. Право осуществления муниципальных заимствований принадлежит администрация </w:t>
      </w:r>
      <w:r>
        <w:rPr>
          <w:sz w:val="28"/>
          <w:szCs w:val="28"/>
        </w:rPr>
        <w:t>Новоалександровского</w:t>
      </w:r>
      <w:r w:rsidRPr="008C311B">
        <w:rPr>
          <w:sz w:val="28"/>
          <w:szCs w:val="28"/>
        </w:rPr>
        <w:t xml:space="preserve"> сельского поселения.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 xml:space="preserve">Статья 31.2. Муниципальный долг 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1.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2. Долговые обязательства могут существовать в виде обязательств по: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 xml:space="preserve">1) ценным бумагам </w:t>
      </w:r>
      <w:r>
        <w:rPr>
          <w:sz w:val="28"/>
          <w:szCs w:val="28"/>
        </w:rPr>
        <w:t>Новоалександровского</w:t>
      </w:r>
      <w:r w:rsidRPr="008C311B">
        <w:rPr>
          <w:sz w:val="28"/>
          <w:szCs w:val="28"/>
        </w:rPr>
        <w:t xml:space="preserve"> сельского поселения (муниципальным ценным бумагам);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2) бюджетным кредитам, привлеченным в местный бюджет от других бюджетов бюджетной системы Российской Федерации;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 xml:space="preserve">3) кредитам, полученным </w:t>
      </w:r>
      <w:r>
        <w:rPr>
          <w:sz w:val="28"/>
          <w:szCs w:val="28"/>
        </w:rPr>
        <w:t>Новоалександровским</w:t>
      </w:r>
      <w:r w:rsidRPr="008C311B">
        <w:rPr>
          <w:sz w:val="28"/>
          <w:szCs w:val="28"/>
        </w:rPr>
        <w:t xml:space="preserve"> сельским поселением   от кредитных организаций;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 xml:space="preserve">4) гарантиям сельского </w:t>
      </w:r>
      <w:proofErr w:type="gramStart"/>
      <w:r w:rsidRPr="008C311B">
        <w:rPr>
          <w:sz w:val="28"/>
          <w:szCs w:val="28"/>
        </w:rPr>
        <w:t>поселения  (</w:t>
      </w:r>
      <w:proofErr w:type="gramEnd"/>
      <w:r w:rsidRPr="008C311B">
        <w:rPr>
          <w:sz w:val="28"/>
          <w:szCs w:val="28"/>
        </w:rPr>
        <w:t>муниципальным гарантиям).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 xml:space="preserve">Долговые обязательства сельского </w:t>
      </w:r>
      <w:proofErr w:type="gramStart"/>
      <w:r w:rsidRPr="008C311B">
        <w:rPr>
          <w:sz w:val="28"/>
          <w:szCs w:val="28"/>
        </w:rPr>
        <w:t>поселения  не</w:t>
      </w:r>
      <w:proofErr w:type="gramEnd"/>
      <w:r w:rsidRPr="008C311B">
        <w:rPr>
          <w:sz w:val="28"/>
          <w:szCs w:val="28"/>
        </w:rPr>
        <w:t xml:space="preserve"> могут существовать в иных видах, за исключением предусмотренных настоящим пунктом.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3. В объем муниципального долга включаются: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1) номинальная сумма долга по муниципальным ценным бумагам;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2) объем основного долга по бюджетным кредитам, привлеченным в местный бюджет;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lastRenderedPageBreak/>
        <w:t>3) объем основного долга по кредитам, полученным муниципальным образованием;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4) объем обязательств по муниципальным гарантиям;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5) объем иных (за исключением указанных) непогашенных долговых обязательств муниципального образования.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4. Долговые обязательства поселения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Статья 31.3. Муниципальные гарантии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 xml:space="preserve">От имени </w:t>
      </w:r>
      <w:r>
        <w:rPr>
          <w:sz w:val="28"/>
          <w:szCs w:val="28"/>
        </w:rPr>
        <w:t>Новоалександровского</w:t>
      </w:r>
      <w:r w:rsidRPr="008C311B">
        <w:rPr>
          <w:sz w:val="28"/>
          <w:szCs w:val="28"/>
        </w:rPr>
        <w:t xml:space="preserve"> сельского поселения муниципальные гарантии предоставляются администрацией поселения в пределах общей суммы предоставляемых гарантий, указанной в Решении о бюджете на очередной финансовый год.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Предоставление муниципальных гарантий осуществляется на возмездной основе по результатам проверки финансового состояния получателя муниципальной гарантии с обязательным оформлением обеспечения исполнения обязательств получателя муниципальной гарантии перед гарантом –</w:t>
      </w:r>
      <w:r>
        <w:rPr>
          <w:sz w:val="28"/>
          <w:szCs w:val="28"/>
        </w:rPr>
        <w:t>Новоалександровским</w:t>
      </w:r>
      <w:r w:rsidRPr="008C311B">
        <w:rPr>
          <w:sz w:val="28"/>
          <w:szCs w:val="28"/>
        </w:rPr>
        <w:t xml:space="preserve"> сельским поселением.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 xml:space="preserve">Порядок предоставления муниципальных гарантий утверждается Земским собранием </w:t>
      </w:r>
      <w:r>
        <w:rPr>
          <w:sz w:val="28"/>
          <w:szCs w:val="28"/>
        </w:rPr>
        <w:t>Новоалександровского</w:t>
      </w:r>
      <w:r w:rsidRPr="008C311B">
        <w:rPr>
          <w:sz w:val="28"/>
          <w:szCs w:val="28"/>
        </w:rPr>
        <w:t xml:space="preserve"> сельского поселения.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 xml:space="preserve">Муниципальная гарантия, обеспечивающая исполнение </w:t>
      </w:r>
      <w:proofErr w:type="gramStart"/>
      <w:r w:rsidRPr="008C311B">
        <w:rPr>
          <w:sz w:val="28"/>
          <w:szCs w:val="28"/>
        </w:rPr>
        <w:t>обязательств  принципала</w:t>
      </w:r>
      <w:proofErr w:type="gramEnd"/>
      <w:r w:rsidRPr="008C311B">
        <w:rPr>
          <w:sz w:val="28"/>
          <w:szCs w:val="28"/>
        </w:rPr>
        <w:t xml:space="preserve"> по кредиту (займу, в том числе облигационному), подлежит отзыву гарантом только в следующих случаях: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1)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2) нецелевое использование средств кредита (займа, в том числе облигационного), обеспеченного муниципальной гарантией.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(займа).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 xml:space="preserve">Статья 31.4. Муниципальная долговая книга 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Новоалександровского</w:t>
      </w:r>
      <w:r w:rsidRPr="008C311B">
        <w:rPr>
          <w:sz w:val="28"/>
          <w:szCs w:val="28"/>
        </w:rPr>
        <w:t xml:space="preserve"> сельского поселения ведет муниципальную долговую книгу, куда вносятся сведения: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- о дате возникновения муниципальных долговых обязательств;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 xml:space="preserve">- об объеме муниципальных долговых обязательств; 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- о формах обеспечения обязательств;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- об исполнении долговых обязательств полностью или частично;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- об исполнении получателями муниципальных гарантий обязанностей по основному обязательству, обеспеченному гарантией;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- об осуществлении платежей за счет средств бюджета по выданным муниципальным гарантиям;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lastRenderedPageBreak/>
        <w:t>- иные сведения, предусмотренные порядком ведения муниципальной долговой книги.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 xml:space="preserve">Порядок ведения муниципальной долговой книги утверждается администрацией </w:t>
      </w:r>
      <w:r>
        <w:rPr>
          <w:sz w:val="28"/>
          <w:szCs w:val="28"/>
        </w:rPr>
        <w:t>Новоалександровского</w:t>
      </w:r>
      <w:r w:rsidRPr="008C311B">
        <w:rPr>
          <w:sz w:val="28"/>
          <w:szCs w:val="28"/>
        </w:rPr>
        <w:t xml:space="preserve"> сельского поселения.»;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1.6. Пункт 1 статьи 43: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а) дополнить подпунктами 12, 13 следующего содержания: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 xml:space="preserve">«12) </w:t>
      </w:r>
      <w:proofErr w:type="gramStart"/>
      <w:r w:rsidRPr="008C311B">
        <w:rPr>
          <w:sz w:val="28"/>
          <w:szCs w:val="28"/>
        </w:rPr>
        <w:t>утверждает  перечень</w:t>
      </w:r>
      <w:proofErr w:type="gramEnd"/>
      <w:r w:rsidRPr="008C311B">
        <w:rPr>
          <w:sz w:val="28"/>
          <w:szCs w:val="28"/>
        </w:rPr>
        <w:t xml:space="preserve"> главных администраторов доходов местного бюджета;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13) утверждает перечень главных администраторов источников финансирования дефицита местного бюджета;»;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б) подпункт 12 считать подпунктом 14;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1.7. Статью 47 дополнить пунктом 3 следующего содержания: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«3. Закрепление за органами местного самоуправления сельского поселения, администрацией сельского поселения и (или) находящимися в их ведении казенными учреждениями бюджетных полномочий главного администратора доходов бюджета сельского поселения производится с учетом выполняемых ими полномочий по исполнению государственных функций в соответствии с общими требованиями, установленными Правительством Российской Федерации.»;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1.8. Абзацы второй и третий пункта 3 статьи 52 признать утратившими силу;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 xml:space="preserve">1.9. В   </w:t>
      </w:r>
      <w:proofErr w:type="gramStart"/>
      <w:r w:rsidRPr="008C311B">
        <w:rPr>
          <w:sz w:val="28"/>
          <w:szCs w:val="28"/>
        </w:rPr>
        <w:t>статье  60</w:t>
      </w:r>
      <w:proofErr w:type="gramEnd"/>
      <w:r w:rsidRPr="008C311B">
        <w:rPr>
          <w:sz w:val="28"/>
          <w:szCs w:val="28"/>
        </w:rPr>
        <w:t>: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 xml:space="preserve"> - </w:t>
      </w:r>
      <w:proofErr w:type="gramStart"/>
      <w:r w:rsidRPr="008C311B">
        <w:rPr>
          <w:sz w:val="28"/>
          <w:szCs w:val="28"/>
        </w:rPr>
        <w:t>в  абзаце</w:t>
      </w:r>
      <w:proofErr w:type="gramEnd"/>
      <w:r w:rsidRPr="008C311B">
        <w:rPr>
          <w:sz w:val="28"/>
          <w:szCs w:val="28"/>
        </w:rPr>
        <w:t xml:space="preserve">  втором слова  «со  счетов  органов  Федерального  казначейства  и  иных  поступлений  в  бюджет»  заменить  словами  «казначейских  счетов  для  осуществления  и  отражения  операций  по  учету  и  распределению  поступлений  и  иных  поступлений  в  бюджет»; 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 xml:space="preserve"> -в </w:t>
      </w:r>
      <w:proofErr w:type="gramStart"/>
      <w:r w:rsidRPr="008C311B">
        <w:rPr>
          <w:sz w:val="28"/>
          <w:szCs w:val="28"/>
        </w:rPr>
        <w:t>абзаце  шестом</w:t>
      </w:r>
      <w:proofErr w:type="gramEnd"/>
      <w:r w:rsidRPr="008C311B">
        <w:rPr>
          <w:sz w:val="28"/>
          <w:szCs w:val="28"/>
        </w:rPr>
        <w:t xml:space="preserve">  слова  «счета  Федерального  казначейства,  предназначенные  для  учета  поступлений  и  их  распределения  между  бюджетами  бюджетной  системы  Российской  Федерации»  заменить  словами  «казначейские  счета  для  осуществления  и  отражения  операций  по  учету  и  распределению  поступлений  для  учета  поступлений  и  их  распределения  между  бюджетами  системы  Российской  Федерации»;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>1.10. По тексту Положения слова «контрольно-ревизионная комиссия Ровеньского района» заменить словами «контрольно-счетная комиссия Ровеньского района» в соответствующих падежах.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 xml:space="preserve">2. Настоящее решение обнародовать в порядке, предусмотренным Уставом </w:t>
      </w:r>
      <w:r>
        <w:rPr>
          <w:sz w:val="28"/>
          <w:szCs w:val="28"/>
        </w:rPr>
        <w:t>Новоалександровского</w:t>
      </w:r>
      <w:r w:rsidRPr="008C311B">
        <w:rPr>
          <w:sz w:val="28"/>
          <w:szCs w:val="28"/>
        </w:rPr>
        <w:t xml:space="preserve"> </w:t>
      </w:r>
      <w:proofErr w:type="gramStart"/>
      <w:r w:rsidRPr="008C311B">
        <w:rPr>
          <w:sz w:val="28"/>
          <w:szCs w:val="28"/>
        </w:rPr>
        <w:t>сельского</w:t>
      </w:r>
      <w:r w:rsidRPr="008C311B">
        <w:rPr>
          <w:sz w:val="28"/>
          <w:szCs w:val="28"/>
        </w:rPr>
        <w:t xml:space="preserve">  поселения</w:t>
      </w:r>
      <w:proofErr w:type="gramEnd"/>
      <w:r w:rsidRPr="008C311B">
        <w:rPr>
          <w:sz w:val="28"/>
          <w:szCs w:val="28"/>
        </w:rPr>
        <w:t>.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C311B">
        <w:rPr>
          <w:sz w:val="28"/>
          <w:szCs w:val="28"/>
        </w:rPr>
        <w:t xml:space="preserve">3. Контроль за исполнением настоящего решения возложить на </w:t>
      </w:r>
      <w:proofErr w:type="gramStart"/>
      <w:r w:rsidRPr="008C311B">
        <w:rPr>
          <w:sz w:val="28"/>
          <w:szCs w:val="28"/>
        </w:rPr>
        <w:t>главу  администрации</w:t>
      </w:r>
      <w:proofErr w:type="gramEnd"/>
      <w:r w:rsidRPr="008C311B">
        <w:rPr>
          <w:sz w:val="28"/>
          <w:szCs w:val="28"/>
        </w:rPr>
        <w:t xml:space="preserve">  </w:t>
      </w:r>
      <w:r>
        <w:rPr>
          <w:sz w:val="28"/>
          <w:szCs w:val="28"/>
        </w:rPr>
        <w:t>Новоалександровского</w:t>
      </w:r>
      <w:r w:rsidRPr="008C311B">
        <w:rPr>
          <w:sz w:val="28"/>
          <w:szCs w:val="28"/>
        </w:rPr>
        <w:t xml:space="preserve">  сельского  поселения  </w:t>
      </w:r>
      <w:r>
        <w:rPr>
          <w:sz w:val="28"/>
          <w:szCs w:val="28"/>
        </w:rPr>
        <w:t>Нудного С.И.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C311B" w:rsidRPr="008C311B" w:rsidRDefault="008C311B" w:rsidP="008C311B">
      <w:pPr>
        <w:tabs>
          <w:tab w:val="left" w:pos="709"/>
        </w:tabs>
        <w:ind w:firstLine="709"/>
        <w:rPr>
          <w:sz w:val="28"/>
          <w:szCs w:val="28"/>
        </w:rPr>
      </w:pPr>
    </w:p>
    <w:p w:rsidR="008C311B" w:rsidRPr="008C311B" w:rsidRDefault="008C311B" w:rsidP="008C311B">
      <w:pPr>
        <w:tabs>
          <w:tab w:val="left" w:pos="709"/>
          <w:tab w:val="left" w:pos="7380"/>
        </w:tabs>
        <w:ind w:firstLine="709"/>
        <w:rPr>
          <w:b/>
          <w:sz w:val="28"/>
          <w:szCs w:val="28"/>
        </w:rPr>
      </w:pPr>
      <w:r w:rsidRPr="008C311B">
        <w:rPr>
          <w:b/>
          <w:sz w:val="28"/>
          <w:szCs w:val="28"/>
        </w:rPr>
        <w:t>Глава Новоалександровского</w:t>
      </w:r>
      <w:r>
        <w:rPr>
          <w:b/>
          <w:sz w:val="28"/>
          <w:szCs w:val="28"/>
        </w:rPr>
        <w:tab/>
      </w:r>
      <w:r w:rsidR="00A439C2">
        <w:rPr>
          <w:b/>
          <w:sz w:val="28"/>
          <w:szCs w:val="28"/>
        </w:rPr>
        <w:t>Э.А. Козаченко</w:t>
      </w:r>
      <w:bookmarkStart w:id="0" w:name="_GoBack"/>
      <w:bookmarkEnd w:id="0"/>
    </w:p>
    <w:p w:rsidR="008C311B" w:rsidRPr="008C311B" w:rsidRDefault="008C311B" w:rsidP="008C311B">
      <w:pPr>
        <w:tabs>
          <w:tab w:val="left" w:pos="709"/>
        </w:tabs>
        <w:ind w:firstLine="709"/>
        <w:rPr>
          <w:b/>
          <w:sz w:val="28"/>
          <w:szCs w:val="28"/>
        </w:rPr>
      </w:pPr>
      <w:r w:rsidRPr="008C311B">
        <w:rPr>
          <w:b/>
          <w:sz w:val="28"/>
          <w:szCs w:val="28"/>
        </w:rPr>
        <w:t xml:space="preserve">сельского </w:t>
      </w:r>
      <w:r w:rsidRPr="008C311B">
        <w:rPr>
          <w:b/>
          <w:sz w:val="28"/>
          <w:szCs w:val="28"/>
        </w:rPr>
        <w:t xml:space="preserve">поселения                                                                  </w:t>
      </w: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C311B" w:rsidRPr="008C311B" w:rsidRDefault="008C311B" w:rsidP="008C311B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sectPr w:rsidR="008C311B" w:rsidRPr="008C311B" w:rsidSect="008C311B">
      <w:pgSz w:w="11906" w:h="16838"/>
      <w:pgMar w:top="851" w:right="851" w:bottom="851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8129A"/>
    <w:multiLevelType w:val="multilevel"/>
    <w:tmpl w:val="7DF0008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5DA"/>
    <w:rsid w:val="002C70C2"/>
    <w:rsid w:val="003F0AEB"/>
    <w:rsid w:val="004F65DA"/>
    <w:rsid w:val="00566DD6"/>
    <w:rsid w:val="006174E3"/>
    <w:rsid w:val="007D788A"/>
    <w:rsid w:val="008C311B"/>
    <w:rsid w:val="00906F19"/>
    <w:rsid w:val="009D372C"/>
    <w:rsid w:val="00A439C2"/>
    <w:rsid w:val="00AB2469"/>
    <w:rsid w:val="00B96ECE"/>
    <w:rsid w:val="00BE198F"/>
    <w:rsid w:val="00D4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F4F0"/>
  <w15:docId w15:val="{2DFF3D56-7713-4F45-A31B-5C5A1C4C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0"/>
      <w:sz w:val="24"/>
      <w:szCs w:val="24"/>
      <w:shd w:val="clear" w:color="auto" w:fill="FFFFFF"/>
    </w:rPr>
  </w:style>
  <w:style w:type="paragraph" w:styleId="1">
    <w:name w:val="heading 1"/>
    <w:uiPriority w:val="9"/>
    <w:qFormat/>
    <w:pPr>
      <w:keepNext/>
      <w:keepLines/>
      <w:suppressAutoHyphens/>
      <w:spacing w:before="480" w:after="200"/>
      <w:outlineLvl w:val="0"/>
    </w:pPr>
    <w:rPr>
      <w:rFonts w:ascii="Arial" w:eastAsia="Arial" w:hAnsi="Arial" w:cs="Arial"/>
      <w:color w:val="000000"/>
      <w:sz w:val="40"/>
      <w:szCs w:val="40"/>
      <w:shd w:val="clear" w:color="auto" w:fill="FFFFFF"/>
      <w:lang w:eastAsia="en-US" w:bidi="en-US"/>
    </w:rPr>
  </w:style>
  <w:style w:type="paragraph" w:styleId="2">
    <w:name w:val="heading 2"/>
    <w:uiPriority w:val="9"/>
    <w:unhideWhenUsed/>
    <w:qFormat/>
    <w:pPr>
      <w:keepNext/>
      <w:keepLines/>
      <w:suppressAutoHyphens/>
      <w:spacing w:before="360" w:after="200"/>
      <w:outlineLvl w:val="1"/>
    </w:pPr>
    <w:rPr>
      <w:rFonts w:ascii="Arial" w:eastAsia="Arial" w:hAnsi="Arial" w:cs="Arial"/>
      <w:color w:val="000000"/>
      <w:sz w:val="34"/>
      <w:szCs w:val="22"/>
      <w:shd w:val="clear" w:color="auto" w:fill="FFFFFF"/>
      <w:lang w:eastAsia="en-US" w:bidi="en-US"/>
    </w:rPr>
  </w:style>
  <w:style w:type="paragraph" w:styleId="3">
    <w:name w:val="heading 3"/>
    <w:uiPriority w:val="9"/>
    <w:unhideWhenUsed/>
    <w:qFormat/>
    <w:pPr>
      <w:keepNext/>
      <w:keepLines/>
      <w:suppressAutoHyphens/>
      <w:spacing w:before="320" w:after="200"/>
      <w:outlineLvl w:val="2"/>
    </w:pPr>
    <w:rPr>
      <w:rFonts w:ascii="Arial" w:eastAsia="Arial" w:hAnsi="Arial" w:cs="Arial"/>
      <w:color w:val="000000"/>
      <w:sz w:val="30"/>
      <w:szCs w:val="30"/>
      <w:shd w:val="clear" w:color="auto" w:fill="FFFFFF"/>
      <w:lang w:eastAsia="en-US" w:bidi="en-US"/>
    </w:rPr>
  </w:style>
  <w:style w:type="paragraph" w:styleId="4">
    <w:name w:val="heading 4"/>
    <w:uiPriority w:val="9"/>
    <w:unhideWhenUsed/>
    <w:qFormat/>
    <w:pPr>
      <w:keepNext/>
      <w:keepLines/>
      <w:suppressAutoHyphens/>
      <w:spacing w:before="320" w:after="200"/>
      <w:outlineLvl w:val="3"/>
    </w:pPr>
    <w:rPr>
      <w:rFonts w:ascii="Arial" w:eastAsia="Arial" w:hAnsi="Arial" w:cs="Arial"/>
      <w:b/>
      <w:bCs/>
      <w:color w:val="000000"/>
      <w:sz w:val="26"/>
      <w:szCs w:val="26"/>
      <w:shd w:val="clear" w:color="auto" w:fill="FFFFFF"/>
      <w:lang w:eastAsia="en-US" w:bidi="en-US"/>
    </w:rPr>
  </w:style>
  <w:style w:type="paragraph" w:styleId="5">
    <w:name w:val="heading 5"/>
    <w:uiPriority w:val="9"/>
    <w:unhideWhenUsed/>
    <w:qFormat/>
    <w:pPr>
      <w:keepNext/>
      <w:keepLines/>
      <w:suppressAutoHyphens/>
      <w:spacing w:before="320" w:after="200"/>
      <w:outlineLvl w:val="4"/>
    </w:pPr>
    <w:rPr>
      <w:rFonts w:ascii="Arial" w:eastAsia="Arial" w:hAnsi="Arial" w:cs="Arial"/>
      <w:b/>
      <w:bCs/>
      <w:color w:val="000000"/>
      <w:sz w:val="24"/>
      <w:szCs w:val="24"/>
      <w:shd w:val="clear" w:color="auto" w:fill="FFFFFF"/>
      <w:lang w:eastAsia="en-US" w:bidi="en-US"/>
    </w:rPr>
  </w:style>
  <w:style w:type="paragraph" w:styleId="6">
    <w:name w:val="heading 6"/>
    <w:uiPriority w:val="9"/>
    <w:unhideWhenUsed/>
    <w:qFormat/>
    <w:pPr>
      <w:keepNext/>
      <w:keepLines/>
      <w:suppressAutoHyphens/>
      <w:spacing w:before="320" w:after="200"/>
      <w:outlineLvl w:val="5"/>
    </w:pPr>
    <w:rPr>
      <w:rFonts w:ascii="Arial" w:eastAsia="Arial" w:hAnsi="Arial" w:cs="Arial"/>
      <w:b/>
      <w:bCs/>
      <w:color w:val="000000"/>
      <w:sz w:val="22"/>
      <w:szCs w:val="22"/>
      <w:shd w:val="clear" w:color="auto" w:fill="FFFFFF"/>
      <w:lang w:eastAsia="en-US" w:bidi="en-US"/>
    </w:rPr>
  </w:style>
  <w:style w:type="paragraph" w:styleId="7">
    <w:name w:val="heading 7"/>
    <w:uiPriority w:val="9"/>
    <w:unhideWhenUsed/>
    <w:qFormat/>
    <w:pPr>
      <w:keepNext/>
      <w:keepLines/>
      <w:suppressAutoHyphens/>
      <w:spacing w:before="320" w:after="200"/>
      <w:outlineLvl w:val="6"/>
    </w:pPr>
    <w:rPr>
      <w:rFonts w:ascii="Arial" w:eastAsia="Arial" w:hAnsi="Arial" w:cs="Arial"/>
      <w:b/>
      <w:bCs/>
      <w:i/>
      <w:iCs/>
      <w:color w:val="000000"/>
      <w:sz w:val="22"/>
      <w:szCs w:val="22"/>
      <w:shd w:val="clear" w:color="auto" w:fill="FFFFFF"/>
      <w:lang w:eastAsia="en-US" w:bidi="en-US"/>
    </w:rPr>
  </w:style>
  <w:style w:type="paragraph" w:styleId="8">
    <w:name w:val="heading 8"/>
    <w:uiPriority w:val="9"/>
    <w:unhideWhenUsed/>
    <w:qFormat/>
    <w:pPr>
      <w:keepNext/>
      <w:keepLines/>
      <w:suppressAutoHyphens/>
      <w:spacing w:before="320" w:after="200"/>
      <w:outlineLvl w:val="7"/>
    </w:pPr>
    <w:rPr>
      <w:rFonts w:ascii="Arial" w:eastAsia="Arial" w:hAnsi="Arial" w:cs="Arial"/>
      <w:i/>
      <w:iCs/>
      <w:color w:val="000000"/>
      <w:sz w:val="22"/>
      <w:szCs w:val="22"/>
      <w:shd w:val="clear" w:color="auto" w:fill="FFFFFF"/>
      <w:lang w:eastAsia="en-US" w:bidi="en-US"/>
    </w:rPr>
  </w:style>
  <w:style w:type="paragraph" w:styleId="9">
    <w:name w:val="heading 9"/>
    <w:uiPriority w:val="9"/>
    <w:unhideWhenUsed/>
    <w:qFormat/>
    <w:pPr>
      <w:keepNext/>
      <w:keepLines/>
      <w:suppressAutoHyphens/>
      <w:spacing w:before="320" w:after="200"/>
      <w:outlineLvl w:val="8"/>
    </w:pPr>
    <w:rPr>
      <w:rFonts w:ascii="Arial" w:eastAsia="Arial" w:hAnsi="Arial" w:cs="Arial"/>
      <w:i/>
      <w:iCs/>
      <w:color w:val="000000"/>
      <w:sz w:val="21"/>
      <w:szCs w:val="21"/>
      <w:shd w:val="clear" w:color="auto" w:fill="FFFFFF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styleId="a5">
    <w:name w:val="Title"/>
    <w:next w:val="a6"/>
    <w:uiPriority w:val="10"/>
    <w:qFormat/>
    <w:pPr>
      <w:suppressAutoHyphens/>
      <w:spacing w:before="300" w:after="200"/>
      <w:contextualSpacing/>
    </w:pPr>
    <w:rPr>
      <w:color w:val="000000"/>
      <w:sz w:val="48"/>
      <w:szCs w:val="48"/>
      <w:shd w:val="clear" w:color="auto" w:fill="FFFFFF"/>
      <w:lang w:eastAsia="en-US" w:bidi="en-US"/>
    </w:rPr>
  </w:style>
  <w:style w:type="paragraph" w:styleId="a6">
    <w:name w:val="Body Text"/>
    <w:basedOn w:val="a"/>
    <w:pPr>
      <w:jc w:val="center"/>
    </w:pPr>
    <w:rPr>
      <w:sz w:val="28"/>
      <w:szCs w:val="20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uiPriority w:val="35"/>
    <w:semiHidden/>
    <w:unhideWhenUsed/>
    <w:qFormat/>
    <w:pPr>
      <w:suppressAutoHyphens/>
      <w:spacing w:line="276" w:lineRule="auto"/>
    </w:pPr>
    <w:rPr>
      <w:b/>
      <w:bCs/>
      <w:color w:val="4F81BD"/>
      <w:sz w:val="18"/>
      <w:szCs w:val="18"/>
      <w:shd w:val="clear" w:color="auto" w:fill="FFFFFF"/>
      <w:lang w:eastAsia="en-US" w:bidi="en-US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List Paragraph"/>
    <w:uiPriority w:val="34"/>
    <w:qFormat/>
    <w:pPr>
      <w:suppressAutoHyphens/>
      <w:ind w:left="720"/>
      <w:contextualSpacing/>
    </w:pPr>
    <w:rPr>
      <w:color w:val="000000"/>
      <w:szCs w:val="22"/>
      <w:shd w:val="clear" w:color="auto" w:fill="FFFFFF"/>
      <w:lang w:eastAsia="en-US" w:bidi="en-US"/>
    </w:rPr>
  </w:style>
  <w:style w:type="paragraph" w:styleId="ab">
    <w:name w:val="No Spacing"/>
    <w:uiPriority w:val="1"/>
    <w:qFormat/>
    <w:pPr>
      <w:suppressAutoHyphens/>
    </w:pPr>
    <w:rPr>
      <w:color w:val="000000"/>
      <w:szCs w:val="22"/>
      <w:shd w:val="clear" w:color="auto" w:fill="FFFFFF"/>
      <w:lang w:eastAsia="en-US" w:bidi="en-US"/>
    </w:rPr>
  </w:style>
  <w:style w:type="paragraph" w:styleId="ac">
    <w:name w:val="Subtitle"/>
    <w:uiPriority w:val="11"/>
    <w:qFormat/>
    <w:pPr>
      <w:suppressAutoHyphens/>
      <w:spacing w:before="200" w:after="200"/>
    </w:pPr>
    <w:rPr>
      <w:color w:val="000000"/>
      <w:sz w:val="24"/>
      <w:szCs w:val="24"/>
      <w:shd w:val="clear" w:color="auto" w:fill="FFFFFF"/>
      <w:lang w:eastAsia="en-US" w:bidi="en-US"/>
    </w:rPr>
  </w:style>
  <w:style w:type="paragraph" w:styleId="20">
    <w:name w:val="Quote"/>
    <w:uiPriority w:val="29"/>
    <w:qFormat/>
    <w:pPr>
      <w:suppressAutoHyphens/>
      <w:ind w:left="720" w:right="720"/>
    </w:pPr>
    <w:rPr>
      <w:i/>
      <w:color w:val="000000"/>
      <w:szCs w:val="22"/>
      <w:shd w:val="clear" w:color="auto" w:fill="FFFFFF"/>
      <w:lang w:eastAsia="en-US" w:bidi="en-US"/>
    </w:rPr>
  </w:style>
  <w:style w:type="paragraph" w:styleId="ad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ind w:left="720" w:right="720"/>
    </w:pPr>
    <w:rPr>
      <w:i/>
      <w:color w:val="000000"/>
      <w:szCs w:val="22"/>
      <w:shd w:val="clear" w:color="auto" w:fill="FFFFFF"/>
      <w:lang w:eastAsia="en-US" w:bidi="en-US"/>
    </w:rPr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uiPriority w:val="99"/>
    <w:unhideWhenUsed/>
    <w:pPr>
      <w:tabs>
        <w:tab w:val="center" w:pos="7143"/>
        <w:tab w:val="right" w:pos="14287"/>
      </w:tabs>
      <w:suppressAutoHyphens/>
    </w:pPr>
    <w:rPr>
      <w:color w:val="000000"/>
      <w:szCs w:val="22"/>
      <w:shd w:val="clear" w:color="auto" w:fill="FFFFFF"/>
      <w:lang w:eastAsia="en-US" w:bidi="en-US"/>
    </w:rPr>
  </w:style>
  <w:style w:type="paragraph" w:styleId="af0">
    <w:name w:val="footer"/>
    <w:uiPriority w:val="99"/>
    <w:unhideWhenUsed/>
    <w:pPr>
      <w:tabs>
        <w:tab w:val="center" w:pos="7143"/>
        <w:tab w:val="right" w:pos="14287"/>
      </w:tabs>
      <w:suppressAutoHyphens/>
    </w:pPr>
    <w:rPr>
      <w:color w:val="000000"/>
      <w:szCs w:val="22"/>
      <w:shd w:val="clear" w:color="auto" w:fill="FFFFFF"/>
      <w:lang w:eastAsia="en-US" w:bidi="en-US"/>
    </w:rPr>
  </w:style>
  <w:style w:type="paragraph" w:styleId="af1">
    <w:name w:val="footnote text"/>
    <w:uiPriority w:val="99"/>
    <w:semiHidden/>
    <w:unhideWhenUsed/>
    <w:pPr>
      <w:suppressAutoHyphens/>
      <w:spacing w:after="40"/>
    </w:pPr>
    <w:rPr>
      <w:color w:val="000000"/>
      <w:sz w:val="18"/>
      <w:szCs w:val="22"/>
      <w:shd w:val="clear" w:color="auto" w:fill="FFFFFF"/>
      <w:lang w:eastAsia="en-US" w:bidi="en-US"/>
    </w:rPr>
  </w:style>
  <w:style w:type="paragraph" w:styleId="af2">
    <w:name w:val="endnote text"/>
    <w:uiPriority w:val="99"/>
    <w:semiHidden/>
    <w:unhideWhenUsed/>
    <w:pPr>
      <w:suppressAutoHyphens/>
    </w:pPr>
    <w:rPr>
      <w:color w:val="000000"/>
      <w:szCs w:val="22"/>
      <w:shd w:val="clear" w:color="auto" w:fill="FFFFFF"/>
      <w:lang w:eastAsia="en-US" w:bidi="en-US"/>
    </w:rPr>
  </w:style>
  <w:style w:type="paragraph" w:styleId="10">
    <w:name w:val="toc 1"/>
    <w:uiPriority w:val="39"/>
    <w:unhideWhenUsed/>
    <w:pPr>
      <w:suppressAutoHyphens/>
      <w:spacing w:after="57"/>
    </w:pPr>
    <w:rPr>
      <w:color w:val="000000"/>
      <w:szCs w:val="22"/>
      <w:shd w:val="clear" w:color="auto" w:fill="FFFFFF"/>
      <w:lang w:eastAsia="en-US" w:bidi="en-US"/>
    </w:rPr>
  </w:style>
  <w:style w:type="paragraph" w:styleId="21">
    <w:name w:val="toc 2"/>
    <w:uiPriority w:val="39"/>
    <w:unhideWhenUsed/>
    <w:pPr>
      <w:suppressAutoHyphens/>
      <w:spacing w:after="57"/>
      <w:ind w:left="283"/>
    </w:pPr>
    <w:rPr>
      <w:color w:val="000000"/>
      <w:szCs w:val="22"/>
      <w:shd w:val="clear" w:color="auto" w:fill="FFFFFF"/>
      <w:lang w:eastAsia="en-US" w:bidi="en-US"/>
    </w:rPr>
  </w:style>
  <w:style w:type="paragraph" w:styleId="30">
    <w:name w:val="toc 3"/>
    <w:uiPriority w:val="39"/>
    <w:unhideWhenUsed/>
    <w:pPr>
      <w:suppressAutoHyphens/>
      <w:spacing w:after="57"/>
      <w:ind w:left="567"/>
    </w:pPr>
    <w:rPr>
      <w:color w:val="000000"/>
      <w:szCs w:val="22"/>
      <w:shd w:val="clear" w:color="auto" w:fill="FFFFFF"/>
      <w:lang w:eastAsia="en-US" w:bidi="en-US"/>
    </w:rPr>
  </w:style>
  <w:style w:type="paragraph" w:styleId="40">
    <w:name w:val="toc 4"/>
    <w:uiPriority w:val="39"/>
    <w:unhideWhenUsed/>
    <w:pPr>
      <w:suppressAutoHyphens/>
      <w:spacing w:after="57"/>
      <w:ind w:left="850"/>
    </w:pPr>
    <w:rPr>
      <w:color w:val="000000"/>
      <w:szCs w:val="22"/>
      <w:shd w:val="clear" w:color="auto" w:fill="FFFFFF"/>
      <w:lang w:eastAsia="en-US" w:bidi="en-US"/>
    </w:rPr>
  </w:style>
  <w:style w:type="paragraph" w:styleId="50">
    <w:name w:val="toc 5"/>
    <w:uiPriority w:val="39"/>
    <w:unhideWhenUsed/>
    <w:pPr>
      <w:suppressAutoHyphens/>
      <w:spacing w:after="57"/>
      <w:ind w:left="1134"/>
    </w:pPr>
    <w:rPr>
      <w:color w:val="000000"/>
      <w:szCs w:val="22"/>
      <w:shd w:val="clear" w:color="auto" w:fill="FFFFFF"/>
      <w:lang w:eastAsia="en-US" w:bidi="en-US"/>
    </w:rPr>
  </w:style>
  <w:style w:type="paragraph" w:styleId="60">
    <w:name w:val="toc 6"/>
    <w:uiPriority w:val="39"/>
    <w:unhideWhenUsed/>
    <w:pPr>
      <w:suppressAutoHyphens/>
      <w:spacing w:after="57"/>
      <w:ind w:left="1417"/>
    </w:pPr>
    <w:rPr>
      <w:color w:val="000000"/>
      <w:szCs w:val="22"/>
      <w:shd w:val="clear" w:color="auto" w:fill="FFFFFF"/>
      <w:lang w:eastAsia="en-US" w:bidi="en-US"/>
    </w:rPr>
  </w:style>
  <w:style w:type="paragraph" w:styleId="70">
    <w:name w:val="toc 7"/>
    <w:uiPriority w:val="39"/>
    <w:unhideWhenUsed/>
    <w:pPr>
      <w:suppressAutoHyphens/>
      <w:spacing w:after="57"/>
      <w:ind w:left="1701"/>
    </w:pPr>
    <w:rPr>
      <w:color w:val="000000"/>
      <w:szCs w:val="22"/>
      <w:shd w:val="clear" w:color="auto" w:fill="FFFFFF"/>
      <w:lang w:eastAsia="en-US" w:bidi="en-US"/>
    </w:rPr>
  </w:style>
  <w:style w:type="paragraph" w:styleId="80">
    <w:name w:val="toc 8"/>
    <w:uiPriority w:val="39"/>
    <w:unhideWhenUsed/>
    <w:pPr>
      <w:suppressAutoHyphens/>
      <w:spacing w:after="57"/>
      <w:ind w:left="1984"/>
    </w:pPr>
    <w:rPr>
      <w:color w:val="000000"/>
      <w:szCs w:val="22"/>
      <w:shd w:val="clear" w:color="auto" w:fill="FFFFFF"/>
      <w:lang w:eastAsia="en-US" w:bidi="en-US"/>
    </w:rPr>
  </w:style>
  <w:style w:type="paragraph" w:styleId="90">
    <w:name w:val="toc 9"/>
    <w:uiPriority w:val="39"/>
    <w:unhideWhenUsed/>
    <w:pPr>
      <w:suppressAutoHyphens/>
      <w:spacing w:after="57"/>
      <w:ind w:left="2268"/>
    </w:pPr>
    <w:rPr>
      <w:color w:val="000000"/>
      <w:szCs w:val="22"/>
      <w:shd w:val="clear" w:color="auto" w:fill="FFFFFF"/>
      <w:lang w:eastAsia="en-US" w:bidi="en-US"/>
    </w:rPr>
  </w:style>
  <w:style w:type="paragraph" w:styleId="af3">
    <w:name w:val="TOC Heading"/>
    <w:uiPriority w:val="39"/>
    <w:unhideWhenUsed/>
    <w:qFormat/>
    <w:pPr>
      <w:suppressAutoHyphens/>
    </w:pPr>
    <w:rPr>
      <w:color w:val="000000"/>
      <w:szCs w:val="22"/>
      <w:shd w:val="clear" w:color="auto" w:fill="FFFFFF"/>
      <w:lang w:eastAsia="en-US" w:bidi="en-US"/>
    </w:rPr>
  </w:style>
  <w:style w:type="paragraph" w:customStyle="1" w:styleId="af4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hAnsi="Arial"/>
      <w:color w:val="000000"/>
      <w:szCs w:val="22"/>
      <w:shd w:val="clear" w:color="auto" w:fill="FFFFFF"/>
    </w:rPr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hAnsi="Arial"/>
      <w:color w:val="000000"/>
      <w:szCs w:val="22"/>
      <w:shd w:val="clear" w:color="auto" w:fill="FFFFFF"/>
    </w:rPr>
  </w:style>
  <w:style w:type="paragraph" w:customStyle="1" w:styleId="ConsNonformat">
    <w:name w:val="ConsNonformat"/>
    <w:qFormat/>
    <w:pPr>
      <w:widowControl w:val="0"/>
      <w:suppressAutoHyphens/>
      <w:ind w:right="19772"/>
    </w:pPr>
    <w:rPr>
      <w:rFonts w:ascii="Courier New" w:hAnsi="Courier New"/>
      <w:color w:val="000000"/>
      <w:szCs w:val="22"/>
      <w:shd w:val="clear" w:color="auto" w:fill="FFFFFF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Arial" w:hAnsi="Arial"/>
      <w:color w:val="000000"/>
      <w:szCs w:val="22"/>
      <w:shd w:val="clear" w:color="auto" w:fill="FFFFFF"/>
    </w:rPr>
  </w:style>
  <w:style w:type="paragraph" w:styleId="af5">
    <w:name w:val="Balloon Text"/>
    <w:basedOn w:val="a"/>
    <w:semiHidden/>
    <w:qFormat/>
    <w:rPr>
      <w:rFonts w:ascii="Tahoma" w:hAnsi="Tahoma"/>
      <w:sz w:val="16"/>
      <w:szCs w:val="16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hAnsi="Arial"/>
      <w:b/>
      <w:bCs/>
      <w:color w:val="000000"/>
      <w:szCs w:val="22"/>
      <w:shd w:val="clear" w:color="auto" w:fill="FFFFFF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/>
      <w:color w:val="000000"/>
      <w:szCs w:val="22"/>
      <w:shd w:val="clear" w:color="auto" w:fill="FFFFFF"/>
    </w:rPr>
  </w:style>
  <w:style w:type="paragraph" w:customStyle="1" w:styleId="af6">
    <w:name w:val="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7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ARM</cp:lastModifiedBy>
  <cp:revision>18</cp:revision>
  <cp:lastPrinted>2022-06-06T08:06:00Z</cp:lastPrinted>
  <dcterms:created xsi:type="dcterms:W3CDTF">2021-12-16T08:38:00Z</dcterms:created>
  <dcterms:modified xsi:type="dcterms:W3CDTF">2022-06-06T08:06:00Z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